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17FC" w14:textId="77777777" w:rsidR="00680E5E" w:rsidRPr="005D1868" w:rsidRDefault="00680E5E" w:rsidP="00ED63E3">
      <w:pPr>
        <w:pStyle w:val="Title"/>
        <w:rPr>
          <w:rFonts w:asciiTheme="minorHAnsi" w:hAnsiTheme="minorHAnsi" w:cstheme="minorHAnsi"/>
          <w:color w:val="009CDC"/>
          <w:sz w:val="24"/>
          <w:lang w:val="en-US" w:bidi="ar-SA"/>
        </w:rPr>
      </w:pPr>
      <w:r w:rsidRPr="005D1868">
        <w:rPr>
          <w:rStyle w:val="Strong"/>
          <w:rFonts w:asciiTheme="minorHAnsi" w:hAnsiTheme="minorHAnsi" w:cstheme="minorHAnsi"/>
          <w:color w:val="009CDC"/>
        </w:rPr>
        <w:t>Background</w:t>
      </w:r>
    </w:p>
    <w:p w14:paraId="267437B3" w14:textId="1A9501A9" w:rsidR="00B15F36" w:rsidRPr="00B15F36" w:rsidRDefault="00B15F36" w:rsidP="00B15F36">
      <w:pPr>
        <w:pStyle w:val="NormalWeb"/>
        <w:spacing w:before="120" w:beforeAutospacing="0" w:after="120" w:afterAutospacing="0"/>
        <w:jc w:val="both"/>
        <w:rPr>
          <w:rFonts w:asciiTheme="minorHAnsi" w:hAnsiTheme="minorHAnsi" w:cstheme="minorHAnsi"/>
          <w:sz w:val="22"/>
          <w:szCs w:val="22"/>
        </w:rPr>
      </w:pPr>
      <w:r w:rsidRPr="00B15F36">
        <w:rPr>
          <w:rFonts w:asciiTheme="minorHAnsi" w:hAnsiTheme="minorHAnsi" w:cstheme="minorHAnsi"/>
          <w:sz w:val="22"/>
          <w:szCs w:val="22"/>
        </w:rPr>
        <w:t xml:space="preserve">Ethiopia has long been recognized for its rich biodiversity and substantial potential in honey production. However, the lack of a standardized traceability system has created significant challenges in ensuring the quality and safety of honey, particularly when seeking access to international markets. Within the framework of </w:t>
      </w:r>
      <w:r w:rsidRPr="002B6C96">
        <w:rPr>
          <w:rFonts w:asciiTheme="minorHAnsi" w:hAnsiTheme="minorHAnsi" w:cstheme="minorHAnsi"/>
          <w:b/>
          <w:bCs/>
          <w:sz w:val="22"/>
          <w:szCs w:val="22"/>
        </w:rPr>
        <w:t xml:space="preserve">the Global Market Access </w:t>
      </w:r>
      <w:proofErr w:type="spellStart"/>
      <w:r w:rsidRPr="002B6C96">
        <w:rPr>
          <w:rFonts w:asciiTheme="minorHAnsi" w:hAnsiTheme="minorHAnsi" w:cstheme="minorHAnsi"/>
          <w:b/>
          <w:bCs/>
          <w:sz w:val="22"/>
          <w:szCs w:val="22"/>
        </w:rPr>
        <w:t>Programme</w:t>
      </w:r>
      <w:proofErr w:type="spellEnd"/>
      <w:r w:rsidRPr="002B6C96">
        <w:rPr>
          <w:rFonts w:asciiTheme="minorHAnsi" w:hAnsiTheme="minorHAnsi" w:cstheme="minorHAnsi"/>
          <w:b/>
          <w:bCs/>
          <w:sz w:val="22"/>
          <w:szCs w:val="22"/>
        </w:rPr>
        <w:t xml:space="preserve"> (GMAP),</w:t>
      </w:r>
      <w:r w:rsidRPr="00B15F36">
        <w:rPr>
          <w:rFonts w:asciiTheme="minorHAnsi" w:hAnsiTheme="minorHAnsi" w:cstheme="minorHAnsi"/>
          <w:sz w:val="22"/>
          <w:szCs w:val="22"/>
        </w:rPr>
        <w:t xml:space="preserve"> under the project </w:t>
      </w:r>
      <w:r w:rsidRPr="002B6C96">
        <w:rPr>
          <w:rFonts w:asciiTheme="minorHAnsi" w:hAnsiTheme="minorHAnsi" w:cstheme="minorHAnsi"/>
          <w:i/>
          <w:iCs/>
          <w:sz w:val="22"/>
          <w:szCs w:val="22"/>
        </w:rPr>
        <w:t>Ethiopia: Strengthening the Quality Compliance Capacity of the Honey Value Chain for Greater Market Access</w:t>
      </w:r>
      <w:r w:rsidRPr="00B15F36">
        <w:rPr>
          <w:rFonts w:asciiTheme="minorHAnsi" w:hAnsiTheme="minorHAnsi" w:cstheme="minorHAnsi"/>
          <w:sz w:val="22"/>
          <w:szCs w:val="22"/>
        </w:rPr>
        <w:t xml:space="preserve">, </w:t>
      </w:r>
      <w:r w:rsidRPr="002B6C96">
        <w:rPr>
          <w:rFonts w:asciiTheme="minorHAnsi" w:hAnsiTheme="minorHAnsi" w:cstheme="minorHAnsi"/>
          <w:sz w:val="22"/>
          <w:szCs w:val="22"/>
        </w:rPr>
        <w:t>the</w:t>
      </w:r>
      <w:r w:rsidRPr="002B6C96">
        <w:rPr>
          <w:rFonts w:asciiTheme="minorHAnsi" w:hAnsiTheme="minorHAnsi" w:cstheme="minorHAnsi"/>
          <w:b/>
          <w:bCs/>
          <w:sz w:val="22"/>
          <w:szCs w:val="22"/>
        </w:rPr>
        <w:t xml:space="preserve"> United Nations Industrial Development Organization (UNIDO)</w:t>
      </w:r>
      <w:r w:rsidRPr="00B15F36">
        <w:rPr>
          <w:rFonts w:asciiTheme="minorHAnsi" w:hAnsiTheme="minorHAnsi" w:cstheme="minorHAnsi"/>
          <w:sz w:val="22"/>
          <w:szCs w:val="22"/>
        </w:rPr>
        <w:t xml:space="preserve"> identified the need for such a system during the project's inception phase.</w:t>
      </w:r>
    </w:p>
    <w:p w14:paraId="5D7C208F" w14:textId="1A6F46D2" w:rsidR="00B15F36" w:rsidRPr="00B15F36" w:rsidRDefault="00B15F36" w:rsidP="00B15F36">
      <w:pPr>
        <w:pStyle w:val="NormalWeb"/>
        <w:spacing w:before="120" w:beforeAutospacing="0" w:after="120" w:afterAutospacing="0"/>
        <w:jc w:val="both"/>
        <w:rPr>
          <w:rFonts w:asciiTheme="minorHAnsi" w:hAnsiTheme="minorHAnsi" w:cstheme="minorHAnsi"/>
          <w:sz w:val="22"/>
          <w:szCs w:val="22"/>
        </w:rPr>
      </w:pPr>
      <w:r w:rsidRPr="00B15F36">
        <w:rPr>
          <w:rFonts w:asciiTheme="minorHAnsi" w:hAnsiTheme="minorHAnsi" w:cstheme="minorHAnsi"/>
          <w:sz w:val="22"/>
          <w:szCs w:val="22"/>
        </w:rPr>
        <w:t>Although companies exporting to the European Union (EU) had individually implemented traceability systems, there was no unified standard, leading to inconsistencies and difficulties in ensuring accurate traceability across the entire value chain. To address these challenges, the project developed a traceability system that harmonizes data collection practices used by exporting companies. This system was validated during a series of meetings and training sessions conducted in June and July 2024</w:t>
      </w:r>
      <w:r w:rsidR="008B7AF4">
        <w:rPr>
          <w:rFonts w:asciiTheme="minorHAnsi" w:hAnsiTheme="minorHAnsi" w:cstheme="minorHAnsi"/>
          <w:sz w:val="22"/>
          <w:szCs w:val="22"/>
        </w:rPr>
        <w:t xml:space="preserve"> in Ethiopia</w:t>
      </w:r>
      <w:r w:rsidRPr="00B15F36">
        <w:rPr>
          <w:rFonts w:asciiTheme="minorHAnsi" w:hAnsiTheme="minorHAnsi" w:cstheme="minorHAnsi"/>
          <w:sz w:val="22"/>
          <w:szCs w:val="22"/>
        </w:rPr>
        <w:t>.</w:t>
      </w:r>
    </w:p>
    <w:p w14:paraId="7A37BFC8" w14:textId="48CD5A77" w:rsidR="00B15F36" w:rsidRPr="00B15F36" w:rsidRDefault="00B15F36" w:rsidP="00B15F36">
      <w:pPr>
        <w:pStyle w:val="NormalWeb"/>
        <w:spacing w:before="120" w:beforeAutospacing="0" w:after="120" w:afterAutospacing="0"/>
        <w:jc w:val="both"/>
        <w:rPr>
          <w:rFonts w:asciiTheme="minorHAnsi" w:hAnsiTheme="minorHAnsi" w:cstheme="minorHAnsi"/>
          <w:sz w:val="22"/>
          <w:szCs w:val="22"/>
        </w:rPr>
      </w:pPr>
      <w:r w:rsidRPr="00B15F36">
        <w:rPr>
          <w:rFonts w:asciiTheme="minorHAnsi" w:hAnsiTheme="minorHAnsi" w:cstheme="minorHAnsi"/>
          <w:sz w:val="22"/>
          <w:szCs w:val="22"/>
        </w:rPr>
        <w:t>The traceability forms and protocols created through this initiative will be piloted within the EU export value chain, with the support of the Ethiopian Apiculture Development Association (EADA). Initially, the system will focus on the registration of beekeepers and other economic operators involved in honey exports, ensuring thorough tracking of each critical stage—harvesting, transportation, processing, and sales.</w:t>
      </w:r>
    </w:p>
    <w:p w14:paraId="76A47839" w14:textId="57D185DD" w:rsidR="00B15F36" w:rsidRPr="00B15F36" w:rsidRDefault="00B15F36" w:rsidP="00B15F36">
      <w:pPr>
        <w:pStyle w:val="NormalWeb"/>
        <w:spacing w:before="120" w:beforeAutospacing="0" w:after="120" w:afterAutospacing="0"/>
        <w:jc w:val="both"/>
        <w:rPr>
          <w:rFonts w:asciiTheme="minorHAnsi" w:hAnsiTheme="minorHAnsi" w:cstheme="minorHAnsi"/>
          <w:sz w:val="22"/>
          <w:szCs w:val="22"/>
        </w:rPr>
      </w:pPr>
      <w:r w:rsidRPr="00B15F36">
        <w:rPr>
          <w:rFonts w:asciiTheme="minorHAnsi" w:hAnsiTheme="minorHAnsi" w:cstheme="minorHAnsi"/>
          <w:sz w:val="22"/>
          <w:szCs w:val="22"/>
        </w:rPr>
        <w:t xml:space="preserve">At present, the system will be implemented using paper-based forms, with </w:t>
      </w:r>
      <w:proofErr w:type="gramStart"/>
      <w:r w:rsidRPr="00B15F36">
        <w:rPr>
          <w:rFonts w:asciiTheme="minorHAnsi" w:hAnsiTheme="minorHAnsi" w:cstheme="minorHAnsi"/>
          <w:sz w:val="22"/>
          <w:szCs w:val="22"/>
        </w:rPr>
        <w:t>future plans</w:t>
      </w:r>
      <w:proofErr w:type="gramEnd"/>
      <w:r w:rsidRPr="00B15F36">
        <w:rPr>
          <w:rFonts w:asciiTheme="minorHAnsi" w:hAnsiTheme="minorHAnsi" w:cstheme="minorHAnsi"/>
          <w:sz w:val="22"/>
          <w:szCs w:val="22"/>
        </w:rPr>
        <w:t xml:space="preserve"> for digitization as capacity develops. In the meantime, emphasis will be placed on the </w:t>
      </w:r>
      <w:r w:rsidR="00E71E89">
        <w:rPr>
          <w:rFonts w:asciiTheme="minorHAnsi" w:hAnsiTheme="minorHAnsi" w:cstheme="minorHAnsi"/>
          <w:sz w:val="22"/>
          <w:szCs w:val="22"/>
        </w:rPr>
        <w:t xml:space="preserve">detailed </w:t>
      </w:r>
      <w:r w:rsidRPr="00B15F36">
        <w:rPr>
          <w:rFonts w:asciiTheme="minorHAnsi" w:hAnsiTheme="minorHAnsi" w:cstheme="minorHAnsi"/>
          <w:sz w:val="22"/>
          <w:szCs w:val="22"/>
        </w:rPr>
        <w:t>use of written documentation. These forms and procedures were created through close collaboration with key stakeholders, including the Ethiopian Agriculture Authority (EAA), the Ministry of Agriculture (</w:t>
      </w:r>
      <w:proofErr w:type="spellStart"/>
      <w:r w:rsidRPr="00B15F36">
        <w:rPr>
          <w:rFonts w:asciiTheme="minorHAnsi" w:hAnsiTheme="minorHAnsi" w:cstheme="minorHAnsi"/>
          <w:sz w:val="22"/>
          <w:szCs w:val="22"/>
        </w:rPr>
        <w:t>MoA</w:t>
      </w:r>
      <w:proofErr w:type="spellEnd"/>
      <w:r w:rsidRPr="00B15F36">
        <w:rPr>
          <w:rFonts w:asciiTheme="minorHAnsi" w:hAnsiTheme="minorHAnsi" w:cstheme="minorHAnsi"/>
          <w:sz w:val="22"/>
          <w:szCs w:val="22"/>
        </w:rPr>
        <w:t>), EADA, as well as exporters and processors, during a series of consultative meetings and training sessions.</w:t>
      </w:r>
    </w:p>
    <w:p w14:paraId="3CA9DF77" w14:textId="7E1BD803" w:rsidR="00B15F36" w:rsidRPr="00B15F36" w:rsidRDefault="00B15F36" w:rsidP="00B15F36">
      <w:pPr>
        <w:pStyle w:val="NormalWeb"/>
        <w:spacing w:before="120" w:beforeAutospacing="0" w:after="120" w:afterAutospacing="0"/>
        <w:jc w:val="both"/>
        <w:rPr>
          <w:rFonts w:asciiTheme="minorHAnsi" w:hAnsiTheme="minorHAnsi" w:cstheme="minorHAnsi"/>
          <w:sz w:val="22"/>
          <w:szCs w:val="22"/>
        </w:rPr>
      </w:pPr>
      <w:r w:rsidRPr="00B15F36">
        <w:rPr>
          <w:rFonts w:asciiTheme="minorHAnsi" w:hAnsiTheme="minorHAnsi" w:cstheme="minorHAnsi"/>
          <w:sz w:val="22"/>
          <w:szCs w:val="22"/>
        </w:rPr>
        <w:t>This publication introduces the newly developed traceability system</w:t>
      </w:r>
      <w:r w:rsidR="003770E4">
        <w:rPr>
          <w:rFonts w:asciiTheme="minorHAnsi" w:hAnsiTheme="minorHAnsi" w:cstheme="minorHAnsi"/>
          <w:sz w:val="22"/>
          <w:szCs w:val="22"/>
        </w:rPr>
        <w:t xml:space="preserve"> forms</w:t>
      </w:r>
      <w:r w:rsidRPr="00B15F36">
        <w:rPr>
          <w:rFonts w:asciiTheme="minorHAnsi" w:hAnsiTheme="minorHAnsi" w:cstheme="minorHAnsi"/>
          <w:sz w:val="22"/>
          <w:szCs w:val="22"/>
        </w:rPr>
        <w:t xml:space="preserve">, marking a significant step forward in improving transparency, quality assurance, and market access for Ethiopian honey in international markets. By establishing this system, </w:t>
      </w:r>
      <w:r w:rsidR="00AC5C6C">
        <w:rPr>
          <w:rFonts w:asciiTheme="minorHAnsi" w:hAnsiTheme="minorHAnsi" w:cstheme="minorHAnsi"/>
          <w:sz w:val="22"/>
          <w:szCs w:val="22"/>
        </w:rPr>
        <w:t>the project</w:t>
      </w:r>
      <w:r w:rsidRPr="00B15F36">
        <w:rPr>
          <w:rFonts w:asciiTheme="minorHAnsi" w:hAnsiTheme="minorHAnsi" w:cstheme="minorHAnsi"/>
          <w:sz w:val="22"/>
          <w:szCs w:val="22"/>
        </w:rPr>
        <w:t xml:space="preserve"> aim</w:t>
      </w:r>
      <w:r w:rsidR="00AC5C6C">
        <w:rPr>
          <w:rFonts w:asciiTheme="minorHAnsi" w:hAnsiTheme="minorHAnsi" w:cstheme="minorHAnsi"/>
          <w:sz w:val="22"/>
          <w:szCs w:val="22"/>
        </w:rPr>
        <w:t>s</w:t>
      </w:r>
      <w:r w:rsidRPr="00B15F36">
        <w:rPr>
          <w:rFonts w:asciiTheme="minorHAnsi" w:hAnsiTheme="minorHAnsi" w:cstheme="minorHAnsi"/>
          <w:sz w:val="22"/>
          <w:szCs w:val="22"/>
        </w:rPr>
        <w:t xml:space="preserve"> to enhance the competitiveness of Ethiopian honey and ensure its compliance with both national and international standards.</w:t>
      </w:r>
    </w:p>
    <w:p w14:paraId="10CBE357" w14:textId="5BCA3FAC" w:rsidR="003F6AA6" w:rsidRPr="002D6F26" w:rsidRDefault="00B15F36" w:rsidP="00B15F36">
      <w:pPr>
        <w:pStyle w:val="NormalWeb"/>
        <w:spacing w:before="120" w:beforeAutospacing="0" w:after="120" w:afterAutospacing="0"/>
        <w:jc w:val="both"/>
        <w:rPr>
          <w:rFonts w:asciiTheme="minorHAnsi" w:hAnsiTheme="minorHAnsi" w:cstheme="minorHAnsi"/>
          <w:i/>
          <w:iCs/>
          <w:color w:val="009CDC"/>
          <w:sz w:val="20"/>
          <w:szCs w:val="20"/>
        </w:rPr>
      </w:pPr>
      <w:r w:rsidRPr="002D6F26">
        <w:rPr>
          <w:rFonts w:asciiTheme="minorHAnsi" w:hAnsiTheme="minorHAnsi" w:cstheme="minorHAnsi"/>
          <w:i/>
          <w:iCs/>
          <w:color w:val="009CDC"/>
          <w:sz w:val="20"/>
          <w:szCs w:val="20"/>
        </w:rPr>
        <w:t xml:space="preserve">The Global Market Access </w:t>
      </w:r>
      <w:proofErr w:type="spellStart"/>
      <w:r w:rsidRPr="002D6F26">
        <w:rPr>
          <w:rFonts w:asciiTheme="minorHAnsi" w:hAnsiTheme="minorHAnsi" w:cstheme="minorHAnsi"/>
          <w:i/>
          <w:iCs/>
          <w:color w:val="009CDC"/>
          <w:sz w:val="20"/>
          <w:szCs w:val="20"/>
        </w:rPr>
        <w:t>Programme</w:t>
      </w:r>
      <w:proofErr w:type="spellEnd"/>
      <w:r w:rsidRPr="002D6F26">
        <w:rPr>
          <w:rFonts w:asciiTheme="minorHAnsi" w:hAnsiTheme="minorHAnsi" w:cstheme="minorHAnsi"/>
          <w:i/>
          <w:iCs/>
          <w:color w:val="009CDC"/>
          <w:sz w:val="20"/>
          <w:szCs w:val="20"/>
        </w:rPr>
        <w:t xml:space="preserve"> (GMAP) is funded by the Norwegian Agency for Development Cooperation (</w:t>
      </w:r>
      <w:proofErr w:type="spellStart"/>
      <w:r w:rsidRPr="002D6F26">
        <w:rPr>
          <w:rFonts w:asciiTheme="minorHAnsi" w:hAnsiTheme="minorHAnsi" w:cstheme="minorHAnsi"/>
          <w:i/>
          <w:iCs/>
          <w:color w:val="009CDC"/>
          <w:sz w:val="20"/>
          <w:szCs w:val="20"/>
        </w:rPr>
        <w:t>Norad</w:t>
      </w:r>
      <w:proofErr w:type="spellEnd"/>
      <w:r w:rsidRPr="002D6F26">
        <w:rPr>
          <w:rFonts w:asciiTheme="minorHAnsi" w:hAnsiTheme="minorHAnsi" w:cstheme="minorHAnsi"/>
          <w:i/>
          <w:iCs/>
          <w:color w:val="009CDC"/>
          <w:sz w:val="20"/>
          <w:szCs w:val="20"/>
        </w:rPr>
        <w:t>) and implemented by the United Nations Industrial Development Organization (UNIDO).</w:t>
      </w:r>
      <w:r w:rsidR="00556D92" w:rsidRPr="002D6F26">
        <w:rPr>
          <w:rFonts w:asciiTheme="minorHAnsi" w:hAnsiTheme="minorHAnsi" w:cstheme="minorHAnsi"/>
          <w:i/>
          <w:iCs/>
          <w:color w:val="009CDC"/>
          <w:sz w:val="20"/>
          <w:szCs w:val="20"/>
        </w:rPr>
        <w:t xml:space="preserve"> </w:t>
      </w:r>
    </w:p>
    <w:p w14:paraId="2F68CCC3" w14:textId="77777777" w:rsidR="00ED63E3" w:rsidRDefault="00ED63E3" w:rsidP="00ED63E3">
      <w:pPr>
        <w:pStyle w:val="NormalWeb"/>
        <w:spacing w:before="120" w:beforeAutospacing="0" w:after="120" w:afterAutospacing="0"/>
        <w:jc w:val="both"/>
        <w:rPr>
          <w:rFonts w:asciiTheme="majorHAnsi" w:hAnsiTheme="majorHAnsi" w:cstheme="majorHAnsi"/>
        </w:rPr>
      </w:pPr>
    </w:p>
    <w:p w14:paraId="0435A1A6" w14:textId="64BA2C49" w:rsidR="0074568D" w:rsidRPr="00ED63E3" w:rsidRDefault="0074568D" w:rsidP="0074568D">
      <w:pPr>
        <w:pStyle w:val="NormalWeb"/>
        <w:pBdr>
          <w:bottom w:val="single" w:sz="4" w:space="1" w:color="auto"/>
        </w:pBdr>
        <w:jc w:val="both"/>
        <w:rPr>
          <w:rFonts w:asciiTheme="minorHAnsi" w:hAnsiTheme="minorHAnsi" w:cstheme="minorHAnsi"/>
          <w:b/>
          <w:bCs/>
          <w:sz w:val="18"/>
          <w:szCs w:val="18"/>
        </w:rPr>
      </w:pPr>
      <w:r w:rsidRPr="00ED63E3">
        <w:rPr>
          <w:rFonts w:asciiTheme="minorHAnsi" w:hAnsiTheme="minorHAnsi" w:cstheme="minorHAnsi"/>
          <w:b/>
          <w:bCs/>
          <w:sz w:val="18"/>
          <w:szCs w:val="18"/>
        </w:rPr>
        <w:t xml:space="preserve">Disclaimer </w:t>
      </w:r>
    </w:p>
    <w:p w14:paraId="5A183424" w14:textId="639EC401" w:rsidR="00680E5E" w:rsidRPr="00ED63E3" w:rsidRDefault="0074568D" w:rsidP="00ED63E3">
      <w:pPr>
        <w:pStyle w:val="NormalWeb"/>
        <w:jc w:val="both"/>
        <w:rPr>
          <w:rFonts w:asciiTheme="minorHAnsi" w:hAnsiTheme="minorHAnsi" w:cstheme="minorHAnsi"/>
          <w:sz w:val="18"/>
          <w:szCs w:val="18"/>
        </w:rPr>
      </w:pPr>
      <w:r w:rsidRPr="00ED63E3">
        <w:rPr>
          <w:rFonts w:asciiTheme="minorHAnsi" w:hAnsiTheme="minorHAnsi" w:cstheme="minorHAnsi"/>
          <w:sz w:val="18"/>
          <w:szCs w:val="18"/>
        </w:rPr>
        <w:t xml:space="preserve">This document has been produced without formal United Nations editing. The designations employed and the presentation of the material in this document do not imply the expression of any opinion whatsoever on the part of the Secretariat of the United Nations Industrial Development Organization (UNIDO) concerning the legal status of any country, territory, </w:t>
      </w:r>
      <w:proofErr w:type="gramStart"/>
      <w:r w:rsidRPr="00ED63E3">
        <w:rPr>
          <w:rFonts w:asciiTheme="minorHAnsi" w:hAnsiTheme="minorHAnsi" w:cstheme="minorHAnsi"/>
          <w:sz w:val="18"/>
          <w:szCs w:val="18"/>
        </w:rPr>
        <w:t>city</w:t>
      </w:r>
      <w:proofErr w:type="gramEnd"/>
      <w:r w:rsidRPr="00ED63E3">
        <w:rPr>
          <w:rFonts w:asciiTheme="minorHAnsi" w:hAnsiTheme="minorHAnsi" w:cstheme="minorHAnsi"/>
          <w:sz w:val="18"/>
          <w:szCs w:val="18"/>
        </w:rPr>
        <w:t xml:space="preserve"> or area or of its authorities, or concerning the delimitation of its frontiers or boundaries, or its economic system or degree of development. Designations such as “developed”, “industrialized” or “developing” are intended for statistical convenience and do not necessarily express a judgement about the stage reached by a particular country or area in the development process. Mention of firm names or commercial products does not constitute an endorsement by </w:t>
      </w:r>
      <w:r w:rsidR="003F6AA6" w:rsidRPr="00ED63E3">
        <w:rPr>
          <w:rFonts w:asciiTheme="minorHAnsi" w:hAnsiTheme="minorHAnsi" w:cstheme="minorHAnsi"/>
          <w:sz w:val="18"/>
          <w:szCs w:val="18"/>
        </w:rPr>
        <w:t>UNIDO.</w:t>
      </w:r>
    </w:p>
    <w:p w14:paraId="077A5C6B" w14:textId="433A2DA7" w:rsidR="00C76518" w:rsidRPr="005D1868" w:rsidRDefault="007C0366" w:rsidP="00057029">
      <w:pPr>
        <w:pStyle w:val="Title"/>
        <w:jc w:val="center"/>
        <w:rPr>
          <w:rFonts w:asciiTheme="minorHAnsi" w:hAnsiTheme="minorHAnsi" w:cstheme="minorHAnsi"/>
          <w:color w:val="009CDC"/>
          <w:sz w:val="52"/>
          <w:szCs w:val="52"/>
        </w:rPr>
      </w:pPr>
      <w:r w:rsidRPr="005D1868">
        <w:rPr>
          <w:rFonts w:asciiTheme="minorHAnsi" w:hAnsiTheme="minorHAnsi" w:cstheme="minorHAnsi"/>
          <w:color w:val="009CDC"/>
          <w:sz w:val="52"/>
          <w:szCs w:val="52"/>
        </w:rPr>
        <w:lastRenderedPageBreak/>
        <w:t>Traceability</w:t>
      </w:r>
      <w:r w:rsidR="00C76518" w:rsidRPr="005D1868">
        <w:rPr>
          <w:rFonts w:asciiTheme="minorHAnsi" w:hAnsiTheme="minorHAnsi" w:cstheme="minorHAnsi"/>
          <w:color w:val="009CDC"/>
          <w:sz w:val="52"/>
          <w:szCs w:val="52"/>
        </w:rPr>
        <w:t xml:space="preserve"> Implementation</w:t>
      </w:r>
    </w:p>
    <w:p w14:paraId="58D855E1" w14:textId="5E2E78DA" w:rsidR="00416759" w:rsidRPr="005D1868" w:rsidRDefault="00C76518" w:rsidP="00136F14">
      <w:pPr>
        <w:pStyle w:val="Title"/>
        <w:spacing w:after="240"/>
        <w:jc w:val="center"/>
        <w:rPr>
          <w:rFonts w:asciiTheme="minorHAnsi" w:hAnsiTheme="minorHAnsi" w:cstheme="minorHAnsi"/>
          <w:color w:val="009CDC"/>
          <w:sz w:val="44"/>
          <w:szCs w:val="44"/>
        </w:rPr>
      </w:pPr>
      <w:r w:rsidRPr="005D1868">
        <w:rPr>
          <w:rFonts w:asciiTheme="minorHAnsi" w:hAnsiTheme="minorHAnsi" w:cstheme="minorHAnsi"/>
          <w:color w:val="009CDC"/>
          <w:sz w:val="44"/>
          <w:szCs w:val="44"/>
        </w:rPr>
        <w:t>A Short Guideline for the Honey Value Chain</w:t>
      </w:r>
    </w:p>
    <w:p w14:paraId="68128491" w14:textId="147EA04D" w:rsidR="00C76518" w:rsidRPr="00136F14" w:rsidRDefault="00C76518" w:rsidP="00DF4FD7">
      <w:pPr>
        <w:spacing w:before="120" w:after="120" w:line="240" w:lineRule="auto"/>
        <w:rPr>
          <w:rFonts w:cstheme="minorHAnsi"/>
          <w:b/>
          <w:bCs/>
          <w:sz w:val="32"/>
          <w:szCs w:val="28"/>
          <w:lang w:val="en-US"/>
        </w:rPr>
      </w:pPr>
      <w:r w:rsidRPr="00136F14">
        <w:rPr>
          <w:rFonts w:cstheme="minorHAnsi"/>
          <w:b/>
          <w:bCs/>
          <w:sz w:val="32"/>
          <w:szCs w:val="28"/>
          <w:lang w:val="en-US"/>
        </w:rPr>
        <w:t>What is Traceability?</w:t>
      </w:r>
    </w:p>
    <w:p w14:paraId="291C86EC" w14:textId="433EB179" w:rsidR="00416759" w:rsidRPr="00C65C10" w:rsidRDefault="00C76518" w:rsidP="00DF4FD7">
      <w:pPr>
        <w:spacing w:before="120" w:after="120" w:line="240" w:lineRule="auto"/>
        <w:rPr>
          <w:rFonts w:cstheme="minorHAnsi"/>
          <w:sz w:val="22"/>
          <w:szCs w:val="20"/>
          <w:lang w:val="en-US"/>
        </w:rPr>
      </w:pPr>
      <w:r w:rsidRPr="00C65C10">
        <w:rPr>
          <w:rFonts w:cstheme="minorHAnsi"/>
          <w:sz w:val="22"/>
          <w:szCs w:val="20"/>
          <w:lang w:val="en-US"/>
        </w:rPr>
        <w:t>The traceability of food and ingredients along the food chain is an essential factor to ensure food safety. According to Regulation (EC) No. 178/2002, traceability is defined “as the possibility of finding and following the trace, throughout all stages of production, transformation and distribution, of a food”. In turn, the Codex Alimentarius describes it “as the ability to follow the movement of a food along the specific steps of production, process and distribution”. In addition, traceability is required by local authorities as part of GBP compliance.</w:t>
      </w:r>
    </w:p>
    <w:p w14:paraId="32CAC669" w14:textId="48FCE651" w:rsidR="00C76518" w:rsidRPr="00136F14" w:rsidRDefault="00C76518" w:rsidP="00DF4FD7">
      <w:pPr>
        <w:spacing w:before="120" w:after="120" w:line="240" w:lineRule="auto"/>
        <w:rPr>
          <w:rFonts w:cstheme="minorHAnsi"/>
          <w:b/>
          <w:bCs/>
          <w:sz w:val="32"/>
          <w:szCs w:val="28"/>
          <w:lang w:val="en-US"/>
        </w:rPr>
      </w:pPr>
      <w:r w:rsidRPr="00136F14">
        <w:rPr>
          <w:rFonts w:cstheme="minorHAnsi"/>
          <w:b/>
          <w:bCs/>
          <w:sz w:val="32"/>
          <w:szCs w:val="28"/>
          <w:lang w:val="en-US"/>
        </w:rPr>
        <w:t>Who is responsible for implementing Traceability?</w:t>
      </w:r>
    </w:p>
    <w:p w14:paraId="425AEC2B" w14:textId="58E30E4A" w:rsidR="0096287C" w:rsidRPr="00C65C10" w:rsidRDefault="0096287C" w:rsidP="00DF4FD7">
      <w:pPr>
        <w:spacing w:before="120" w:after="120" w:line="240" w:lineRule="auto"/>
        <w:rPr>
          <w:rFonts w:cstheme="minorHAnsi"/>
          <w:sz w:val="22"/>
          <w:szCs w:val="20"/>
        </w:rPr>
      </w:pPr>
      <w:r w:rsidRPr="00C65C10">
        <w:rPr>
          <w:rFonts w:cstheme="minorHAnsi"/>
          <w:sz w:val="22"/>
          <w:szCs w:val="20"/>
        </w:rPr>
        <w:t>Traceability must be ensured in each of the steps of the honey supply chain. The information must be able to be transmitted in a clear and simple way between the different actors. Beekeepers must accurately record harvested honey. They must clearly indicate the date and extraction site, as well as other relevant data such as botanical origin and humidity. The collectors must be able to identify each of the buckets or containers that they collect and ensure that each of them is properly labelled. Processors must control traceability documentation upon product reception, but they must also document processed and dispatched batches. Packers must ensure that they include all relevant information on product labels and implement reliable product recall systems.</w:t>
      </w:r>
    </w:p>
    <w:p w14:paraId="7C63F458" w14:textId="24C0E274" w:rsidR="004F121F" w:rsidRPr="00C65C10" w:rsidRDefault="00C76518" w:rsidP="00DF4FD7">
      <w:pPr>
        <w:spacing w:before="120" w:after="120" w:line="240" w:lineRule="auto"/>
        <w:rPr>
          <w:rFonts w:cstheme="minorHAnsi"/>
          <w:sz w:val="22"/>
          <w:szCs w:val="20"/>
          <w:lang w:val="en-US"/>
        </w:rPr>
      </w:pPr>
      <w:r w:rsidRPr="00C65C10">
        <w:rPr>
          <w:rFonts w:cstheme="minorHAnsi"/>
          <w:sz w:val="22"/>
          <w:szCs w:val="20"/>
          <w:lang w:val="en-US"/>
        </w:rPr>
        <w:t>The following table includes the different form</w:t>
      </w:r>
      <w:r w:rsidR="00166111" w:rsidRPr="00C65C10">
        <w:rPr>
          <w:rFonts w:cstheme="minorHAnsi"/>
          <w:sz w:val="22"/>
          <w:szCs w:val="20"/>
          <w:lang w:val="en-US"/>
        </w:rPr>
        <w:t>s</w:t>
      </w:r>
      <w:r w:rsidRPr="00C65C10">
        <w:rPr>
          <w:rFonts w:cstheme="minorHAnsi"/>
          <w:sz w:val="22"/>
          <w:szCs w:val="20"/>
          <w:lang w:val="en-US"/>
        </w:rPr>
        <w:t xml:space="preserve"> proposed for traceability in the honey sector and the economic operators responsible for implementing them.</w:t>
      </w:r>
    </w:p>
    <w:p w14:paraId="16BC3504" w14:textId="77777777" w:rsidR="00057029" w:rsidRPr="00136F14" w:rsidRDefault="00057029" w:rsidP="00416759">
      <w:pPr>
        <w:spacing w:before="120" w:after="120"/>
        <w:rPr>
          <w:rFonts w:cstheme="minorHAnsi"/>
          <w:lang w:val="en-US"/>
        </w:rPr>
      </w:pPr>
    </w:p>
    <w:tbl>
      <w:tblPr>
        <w:tblStyle w:val="GridTable4-Accent1"/>
        <w:tblW w:w="5000" w:type="pct"/>
        <w:tblLook w:val="04A0" w:firstRow="1" w:lastRow="0" w:firstColumn="1" w:lastColumn="0" w:noHBand="0" w:noVBand="1"/>
      </w:tblPr>
      <w:tblGrid>
        <w:gridCol w:w="601"/>
        <w:gridCol w:w="5231"/>
        <w:gridCol w:w="272"/>
        <w:gridCol w:w="2910"/>
      </w:tblGrid>
      <w:tr w:rsidR="0096287C" w:rsidRPr="00136F14" w14:paraId="664361CF" w14:textId="77777777" w:rsidTr="00B04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239F2194" w14:textId="365BC93F" w:rsidR="0096287C" w:rsidRPr="00136F14" w:rsidRDefault="00332D56" w:rsidP="00332D56">
            <w:pPr>
              <w:jc w:val="center"/>
              <w:rPr>
                <w:rFonts w:cstheme="minorHAnsi"/>
                <w:lang w:val="en-US"/>
              </w:rPr>
            </w:pPr>
            <w:r w:rsidRPr="00136F14">
              <w:rPr>
                <w:rFonts w:cstheme="minorHAnsi"/>
                <w:lang w:val="en-US"/>
              </w:rPr>
              <w:t>NO.</w:t>
            </w:r>
          </w:p>
        </w:tc>
        <w:tc>
          <w:tcPr>
            <w:tcW w:w="2909" w:type="pct"/>
            <w:vAlign w:val="center"/>
          </w:tcPr>
          <w:p w14:paraId="2AD7E908" w14:textId="6A1A1869" w:rsidR="0096287C" w:rsidRPr="00136F14" w:rsidRDefault="00332D56" w:rsidP="00332D56">
            <w:pPr>
              <w:jc w:val="center"/>
              <w:cnfStyle w:val="100000000000" w:firstRow="1" w:lastRow="0" w:firstColumn="0" w:lastColumn="0" w:oddVBand="0" w:evenVBand="0" w:oddHBand="0" w:evenHBand="0" w:firstRowFirstColumn="0" w:firstRowLastColumn="0" w:lastRowFirstColumn="0" w:lastRowLastColumn="0"/>
              <w:rPr>
                <w:rFonts w:cstheme="minorHAnsi"/>
                <w:lang w:val="en-US"/>
              </w:rPr>
            </w:pPr>
            <w:r w:rsidRPr="00136F14">
              <w:rPr>
                <w:rFonts w:cstheme="minorHAnsi"/>
                <w:lang w:val="en-US"/>
              </w:rPr>
              <w:t>NAME OF FORM</w:t>
            </w:r>
          </w:p>
        </w:tc>
        <w:tc>
          <w:tcPr>
            <w:tcW w:w="1779" w:type="pct"/>
            <w:gridSpan w:val="2"/>
            <w:vAlign w:val="center"/>
          </w:tcPr>
          <w:p w14:paraId="3813AF93" w14:textId="75CAA1C0" w:rsidR="0096287C" w:rsidRPr="00136F14" w:rsidRDefault="00332D56" w:rsidP="00332D56">
            <w:pPr>
              <w:jc w:val="center"/>
              <w:cnfStyle w:val="100000000000" w:firstRow="1" w:lastRow="0" w:firstColumn="0" w:lastColumn="0" w:oddVBand="0" w:evenVBand="0" w:oddHBand="0" w:evenHBand="0" w:firstRowFirstColumn="0" w:firstRowLastColumn="0" w:lastRowFirstColumn="0" w:lastRowLastColumn="0"/>
              <w:rPr>
                <w:rFonts w:cstheme="minorHAnsi"/>
                <w:lang w:val="en-US"/>
              </w:rPr>
            </w:pPr>
            <w:r w:rsidRPr="00136F14">
              <w:rPr>
                <w:rFonts w:cstheme="minorHAnsi"/>
                <w:lang w:val="en-US"/>
              </w:rPr>
              <w:t>RESPONSIBLE ECONOMIC OPERATOR</w:t>
            </w:r>
          </w:p>
        </w:tc>
      </w:tr>
      <w:tr w:rsidR="0096287C" w:rsidRPr="00136F14" w14:paraId="595C328A" w14:textId="77777777" w:rsidTr="00B04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420C2002" w14:textId="146A2EE5" w:rsidR="0096287C" w:rsidRPr="00136F14" w:rsidRDefault="00166111" w:rsidP="00B04FDA">
            <w:pPr>
              <w:jc w:val="left"/>
              <w:rPr>
                <w:rFonts w:cstheme="minorHAnsi"/>
                <w:lang w:val="en-US"/>
              </w:rPr>
            </w:pPr>
            <w:r w:rsidRPr="00136F14">
              <w:rPr>
                <w:rFonts w:cstheme="minorHAnsi"/>
                <w:lang w:val="en-US"/>
              </w:rPr>
              <w:t>1</w:t>
            </w:r>
          </w:p>
        </w:tc>
        <w:tc>
          <w:tcPr>
            <w:tcW w:w="3067" w:type="pct"/>
            <w:gridSpan w:val="2"/>
            <w:vAlign w:val="center"/>
          </w:tcPr>
          <w:p w14:paraId="6634D673" w14:textId="1771A9BF" w:rsidR="0096287C" w:rsidRPr="00136F14" w:rsidRDefault="00166111" w:rsidP="00B04FDA">
            <w:pPr>
              <w:jc w:val="left"/>
              <w:cnfStyle w:val="000000100000" w:firstRow="0" w:lastRow="0" w:firstColumn="0" w:lastColumn="0" w:oddVBand="0" w:evenVBand="0" w:oddHBand="1" w:evenHBand="0" w:firstRowFirstColumn="0" w:firstRowLastColumn="0" w:lastRowFirstColumn="0" w:lastRowLastColumn="0"/>
              <w:rPr>
                <w:rFonts w:cstheme="minorHAnsi"/>
                <w:lang w:val="en-US"/>
              </w:rPr>
            </w:pPr>
            <w:r w:rsidRPr="00136F14">
              <w:rPr>
                <w:rFonts w:cstheme="minorHAnsi"/>
                <w:lang w:val="en-US"/>
              </w:rPr>
              <w:t>Honey Apiculture Registration</w:t>
            </w:r>
          </w:p>
        </w:tc>
        <w:tc>
          <w:tcPr>
            <w:tcW w:w="1621" w:type="pct"/>
            <w:vAlign w:val="center"/>
          </w:tcPr>
          <w:p w14:paraId="1413DEEF" w14:textId="145CC6EB" w:rsidR="0096287C" w:rsidRPr="00136F14" w:rsidRDefault="00166111" w:rsidP="00B04FDA">
            <w:pPr>
              <w:jc w:val="left"/>
              <w:cnfStyle w:val="000000100000" w:firstRow="0" w:lastRow="0" w:firstColumn="0" w:lastColumn="0" w:oddVBand="0" w:evenVBand="0" w:oddHBand="1" w:evenHBand="0" w:firstRowFirstColumn="0" w:firstRowLastColumn="0" w:lastRowFirstColumn="0" w:lastRowLastColumn="0"/>
              <w:rPr>
                <w:rFonts w:cstheme="minorHAnsi"/>
                <w:lang w:val="en-US"/>
              </w:rPr>
            </w:pPr>
            <w:r w:rsidRPr="00136F14">
              <w:rPr>
                <w:rFonts w:cstheme="minorHAnsi"/>
                <w:lang w:val="en-US"/>
              </w:rPr>
              <w:t>ALL</w:t>
            </w:r>
          </w:p>
        </w:tc>
      </w:tr>
      <w:tr w:rsidR="00166111" w:rsidRPr="00136F14" w14:paraId="2AD45D4D" w14:textId="77777777" w:rsidTr="00B04FDA">
        <w:tc>
          <w:tcPr>
            <w:cnfStyle w:val="001000000000" w:firstRow="0" w:lastRow="0" w:firstColumn="1" w:lastColumn="0" w:oddVBand="0" w:evenVBand="0" w:oddHBand="0" w:evenHBand="0" w:firstRowFirstColumn="0" w:firstRowLastColumn="0" w:lastRowFirstColumn="0" w:lastRowLastColumn="0"/>
            <w:tcW w:w="312" w:type="pct"/>
            <w:vAlign w:val="center"/>
          </w:tcPr>
          <w:p w14:paraId="410BCF6B" w14:textId="4895D6C4" w:rsidR="00166111" w:rsidRPr="00136F14" w:rsidRDefault="00166111" w:rsidP="00B04FDA">
            <w:pPr>
              <w:jc w:val="left"/>
              <w:rPr>
                <w:rFonts w:cstheme="minorHAnsi"/>
                <w:lang w:val="en-US"/>
              </w:rPr>
            </w:pPr>
            <w:r w:rsidRPr="00136F14">
              <w:rPr>
                <w:rFonts w:cstheme="minorHAnsi"/>
                <w:lang w:val="en-US"/>
              </w:rPr>
              <w:t>2</w:t>
            </w:r>
          </w:p>
        </w:tc>
        <w:tc>
          <w:tcPr>
            <w:tcW w:w="3067" w:type="pct"/>
            <w:gridSpan w:val="2"/>
            <w:vAlign w:val="center"/>
          </w:tcPr>
          <w:p w14:paraId="7D211C4D" w14:textId="587E369F" w:rsidR="00166111" w:rsidRPr="00136F14" w:rsidRDefault="00166111" w:rsidP="00B04FDA">
            <w:pPr>
              <w:jc w:val="left"/>
              <w:cnfStyle w:val="000000000000" w:firstRow="0" w:lastRow="0" w:firstColumn="0" w:lastColumn="0" w:oddVBand="0" w:evenVBand="0" w:oddHBand="0" w:evenHBand="0" w:firstRowFirstColumn="0" w:firstRowLastColumn="0" w:lastRowFirstColumn="0" w:lastRowLastColumn="0"/>
              <w:rPr>
                <w:rFonts w:cstheme="minorHAnsi"/>
                <w:lang w:val="en-US"/>
              </w:rPr>
            </w:pPr>
            <w:r w:rsidRPr="00136F14">
              <w:rPr>
                <w:rFonts w:cstheme="minorHAnsi"/>
                <w:lang w:val="en-US"/>
              </w:rPr>
              <w:t>Honey Harvest</w:t>
            </w:r>
          </w:p>
        </w:tc>
        <w:tc>
          <w:tcPr>
            <w:tcW w:w="1621" w:type="pct"/>
            <w:vAlign w:val="center"/>
          </w:tcPr>
          <w:p w14:paraId="7A47AD68" w14:textId="7D0265E6" w:rsidR="00166111" w:rsidRPr="00136F14" w:rsidRDefault="00166111" w:rsidP="00B04FDA">
            <w:pPr>
              <w:jc w:val="left"/>
              <w:cnfStyle w:val="000000000000" w:firstRow="0" w:lastRow="0" w:firstColumn="0" w:lastColumn="0" w:oddVBand="0" w:evenVBand="0" w:oddHBand="0" w:evenHBand="0" w:firstRowFirstColumn="0" w:firstRowLastColumn="0" w:lastRowFirstColumn="0" w:lastRowLastColumn="0"/>
              <w:rPr>
                <w:rFonts w:cstheme="minorHAnsi"/>
                <w:lang w:val="en-US"/>
              </w:rPr>
            </w:pPr>
            <w:r w:rsidRPr="00136F14">
              <w:rPr>
                <w:rFonts w:cstheme="minorHAnsi"/>
                <w:lang w:val="en-US"/>
              </w:rPr>
              <w:t>BEEKEEPERS</w:t>
            </w:r>
          </w:p>
        </w:tc>
      </w:tr>
      <w:tr w:rsidR="00166111" w:rsidRPr="00136F14" w14:paraId="74F0138D" w14:textId="77777777" w:rsidTr="00B04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300C29D1" w14:textId="375CF34C" w:rsidR="00166111" w:rsidRPr="00136F14" w:rsidRDefault="00166111" w:rsidP="00B04FDA">
            <w:pPr>
              <w:jc w:val="left"/>
              <w:rPr>
                <w:rFonts w:cstheme="minorHAnsi"/>
                <w:lang w:val="en-US"/>
              </w:rPr>
            </w:pPr>
            <w:r w:rsidRPr="00136F14">
              <w:rPr>
                <w:rFonts w:cstheme="minorHAnsi"/>
                <w:lang w:val="en-US"/>
              </w:rPr>
              <w:t>3</w:t>
            </w:r>
          </w:p>
        </w:tc>
        <w:tc>
          <w:tcPr>
            <w:tcW w:w="3067" w:type="pct"/>
            <w:gridSpan w:val="2"/>
            <w:vAlign w:val="center"/>
          </w:tcPr>
          <w:p w14:paraId="5DACFE68" w14:textId="7093D25B" w:rsidR="00166111" w:rsidRPr="00136F14" w:rsidRDefault="00166111" w:rsidP="00B04FDA">
            <w:pPr>
              <w:jc w:val="left"/>
              <w:cnfStyle w:val="000000100000" w:firstRow="0" w:lastRow="0" w:firstColumn="0" w:lastColumn="0" w:oddVBand="0" w:evenVBand="0" w:oddHBand="1" w:evenHBand="0" w:firstRowFirstColumn="0" w:firstRowLastColumn="0" w:lastRowFirstColumn="0" w:lastRowLastColumn="0"/>
              <w:rPr>
                <w:rFonts w:cstheme="minorHAnsi"/>
                <w:lang w:val="en-US"/>
              </w:rPr>
            </w:pPr>
            <w:r w:rsidRPr="00136F14">
              <w:rPr>
                <w:rFonts w:cstheme="minorHAnsi"/>
                <w:lang w:val="en-US"/>
              </w:rPr>
              <w:t>Honey Sale and Transfer</w:t>
            </w:r>
          </w:p>
        </w:tc>
        <w:tc>
          <w:tcPr>
            <w:tcW w:w="1621" w:type="pct"/>
            <w:vAlign w:val="center"/>
          </w:tcPr>
          <w:p w14:paraId="50A8C08F" w14:textId="71F9DE46" w:rsidR="00166111" w:rsidRPr="00136F14" w:rsidRDefault="00166111" w:rsidP="00B04FDA">
            <w:pPr>
              <w:jc w:val="left"/>
              <w:cnfStyle w:val="000000100000" w:firstRow="0" w:lastRow="0" w:firstColumn="0" w:lastColumn="0" w:oddVBand="0" w:evenVBand="0" w:oddHBand="1" w:evenHBand="0" w:firstRowFirstColumn="0" w:firstRowLastColumn="0" w:lastRowFirstColumn="0" w:lastRowLastColumn="0"/>
              <w:rPr>
                <w:rFonts w:cstheme="minorHAnsi"/>
                <w:lang w:val="en-US"/>
              </w:rPr>
            </w:pPr>
            <w:r w:rsidRPr="00136F14">
              <w:rPr>
                <w:rFonts w:cstheme="minorHAnsi"/>
                <w:lang w:val="en-US"/>
              </w:rPr>
              <w:t>BEEKEEPERS, COLLECTORS</w:t>
            </w:r>
          </w:p>
        </w:tc>
      </w:tr>
      <w:tr w:rsidR="00166111" w:rsidRPr="00136F14" w14:paraId="78976F6F" w14:textId="77777777" w:rsidTr="00B04FDA">
        <w:tc>
          <w:tcPr>
            <w:cnfStyle w:val="001000000000" w:firstRow="0" w:lastRow="0" w:firstColumn="1" w:lastColumn="0" w:oddVBand="0" w:evenVBand="0" w:oddHBand="0" w:evenHBand="0" w:firstRowFirstColumn="0" w:firstRowLastColumn="0" w:lastRowFirstColumn="0" w:lastRowLastColumn="0"/>
            <w:tcW w:w="312" w:type="pct"/>
            <w:vAlign w:val="center"/>
          </w:tcPr>
          <w:p w14:paraId="392AEDC0" w14:textId="03EE7923" w:rsidR="00166111" w:rsidRPr="00136F14" w:rsidRDefault="00166111" w:rsidP="00B04FDA">
            <w:pPr>
              <w:jc w:val="left"/>
              <w:rPr>
                <w:rFonts w:cstheme="minorHAnsi"/>
                <w:lang w:val="en-US"/>
              </w:rPr>
            </w:pPr>
            <w:r w:rsidRPr="00136F14">
              <w:rPr>
                <w:rFonts w:cstheme="minorHAnsi"/>
                <w:lang w:val="en-US"/>
              </w:rPr>
              <w:t>4</w:t>
            </w:r>
          </w:p>
        </w:tc>
        <w:tc>
          <w:tcPr>
            <w:tcW w:w="3067" w:type="pct"/>
            <w:gridSpan w:val="2"/>
            <w:vAlign w:val="center"/>
          </w:tcPr>
          <w:p w14:paraId="3EEFBD63" w14:textId="372D1F8E" w:rsidR="00166111" w:rsidRPr="00136F14" w:rsidRDefault="00166111" w:rsidP="00B04FDA">
            <w:pPr>
              <w:jc w:val="left"/>
              <w:cnfStyle w:val="000000000000" w:firstRow="0" w:lastRow="0" w:firstColumn="0" w:lastColumn="0" w:oddVBand="0" w:evenVBand="0" w:oddHBand="0" w:evenHBand="0" w:firstRowFirstColumn="0" w:firstRowLastColumn="0" w:lastRowFirstColumn="0" w:lastRowLastColumn="0"/>
              <w:rPr>
                <w:rFonts w:cstheme="minorHAnsi"/>
                <w:lang w:val="en-US"/>
              </w:rPr>
            </w:pPr>
            <w:r w:rsidRPr="00136F14">
              <w:rPr>
                <w:rFonts w:cstheme="minorHAnsi"/>
                <w:lang w:val="en-US"/>
              </w:rPr>
              <w:t>Use of Veterinary Drugs</w:t>
            </w:r>
          </w:p>
        </w:tc>
        <w:tc>
          <w:tcPr>
            <w:tcW w:w="1621" w:type="pct"/>
            <w:vAlign w:val="center"/>
          </w:tcPr>
          <w:p w14:paraId="0E414241" w14:textId="592065C6" w:rsidR="00166111" w:rsidRPr="00136F14" w:rsidRDefault="00166111" w:rsidP="00B04FDA">
            <w:pPr>
              <w:jc w:val="left"/>
              <w:cnfStyle w:val="000000000000" w:firstRow="0" w:lastRow="0" w:firstColumn="0" w:lastColumn="0" w:oddVBand="0" w:evenVBand="0" w:oddHBand="0" w:evenHBand="0" w:firstRowFirstColumn="0" w:firstRowLastColumn="0" w:lastRowFirstColumn="0" w:lastRowLastColumn="0"/>
              <w:rPr>
                <w:rFonts w:cstheme="minorHAnsi"/>
                <w:lang w:val="en-US"/>
              </w:rPr>
            </w:pPr>
            <w:r w:rsidRPr="00136F14">
              <w:rPr>
                <w:rFonts w:cstheme="minorHAnsi"/>
                <w:lang w:val="en-US"/>
              </w:rPr>
              <w:t>BEEKEEPERS</w:t>
            </w:r>
          </w:p>
        </w:tc>
      </w:tr>
      <w:tr w:rsidR="00166111" w:rsidRPr="00136F14" w14:paraId="16D9C8E1" w14:textId="77777777" w:rsidTr="00B04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649ADB86" w14:textId="6EA9F4FA" w:rsidR="00166111" w:rsidRPr="00136F14" w:rsidRDefault="00166111" w:rsidP="00B04FDA">
            <w:pPr>
              <w:jc w:val="left"/>
              <w:rPr>
                <w:rFonts w:cstheme="minorHAnsi"/>
                <w:lang w:val="en-US"/>
              </w:rPr>
            </w:pPr>
            <w:r w:rsidRPr="00136F14">
              <w:rPr>
                <w:rFonts w:cstheme="minorHAnsi"/>
                <w:lang w:val="en-US"/>
              </w:rPr>
              <w:t>5</w:t>
            </w:r>
          </w:p>
        </w:tc>
        <w:tc>
          <w:tcPr>
            <w:tcW w:w="3067" w:type="pct"/>
            <w:gridSpan w:val="2"/>
            <w:vAlign w:val="center"/>
          </w:tcPr>
          <w:p w14:paraId="23E49A98" w14:textId="2B485F0A" w:rsidR="00166111" w:rsidRPr="00136F14" w:rsidRDefault="00166111" w:rsidP="00B04FDA">
            <w:pPr>
              <w:jc w:val="left"/>
              <w:cnfStyle w:val="000000100000" w:firstRow="0" w:lastRow="0" w:firstColumn="0" w:lastColumn="0" w:oddVBand="0" w:evenVBand="0" w:oddHBand="1" w:evenHBand="0" w:firstRowFirstColumn="0" w:firstRowLastColumn="0" w:lastRowFirstColumn="0" w:lastRowLastColumn="0"/>
              <w:rPr>
                <w:rFonts w:cstheme="minorHAnsi"/>
                <w:lang w:val="en-US"/>
              </w:rPr>
            </w:pPr>
            <w:r w:rsidRPr="00136F14">
              <w:rPr>
                <w:rFonts w:cstheme="minorHAnsi"/>
                <w:lang w:val="en-US"/>
              </w:rPr>
              <w:t>Honey Reception Collection</w:t>
            </w:r>
          </w:p>
        </w:tc>
        <w:tc>
          <w:tcPr>
            <w:tcW w:w="1621" w:type="pct"/>
            <w:vAlign w:val="center"/>
          </w:tcPr>
          <w:p w14:paraId="140B76D0" w14:textId="0B6E58BB" w:rsidR="00166111" w:rsidRPr="00136F14" w:rsidRDefault="00166111" w:rsidP="00B04FDA">
            <w:pPr>
              <w:jc w:val="left"/>
              <w:cnfStyle w:val="000000100000" w:firstRow="0" w:lastRow="0" w:firstColumn="0" w:lastColumn="0" w:oddVBand="0" w:evenVBand="0" w:oddHBand="1" w:evenHBand="0" w:firstRowFirstColumn="0" w:firstRowLastColumn="0" w:lastRowFirstColumn="0" w:lastRowLastColumn="0"/>
              <w:rPr>
                <w:rFonts w:cstheme="minorHAnsi"/>
                <w:lang w:val="en-US"/>
              </w:rPr>
            </w:pPr>
            <w:r w:rsidRPr="00136F14">
              <w:rPr>
                <w:rFonts w:cstheme="minorHAnsi"/>
                <w:lang w:val="en-US"/>
              </w:rPr>
              <w:t>COLLECTORS, FACTORIES</w:t>
            </w:r>
          </w:p>
        </w:tc>
      </w:tr>
      <w:tr w:rsidR="00166111" w:rsidRPr="00136F14" w14:paraId="10AB962B" w14:textId="77777777" w:rsidTr="00B04FDA">
        <w:tc>
          <w:tcPr>
            <w:cnfStyle w:val="001000000000" w:firstRow="0" w:lastRow="0" w:firstColumn="1" w:lastColumn="0" w:oddVBand="0" w:evenVBand="0" w:oddHBand="0" w:evenHBand="0" w:firstRowFirstColumn="0" w:firstRowLastColumn="0" w:lastRowFirstColumn="0" w:lastRowLastColumn="0"/>
            <w:tcW w:w="312" w:type="pct"/>
            <w:vAlign w:val="center"/>
          </w:tcPr>
          <w:p w14:paraId="3BFC25DF" w14:textId="0927FCAE" w:rsidR="00166111" w:rsidRPr="00136F14" w:rsidRDefault="00166111" w:rsidP="00B04FDA">
            <w:pPr>
              <w:jc w:val="left"/>
              <w:rPr>
                <w:rFonts w:cstheme="minorHAnsi"/>
                <w:lang w:val="en-US"/>
              </w:rPr>
            </w:pPr>
            <w:r w:rsidRPr="00136F14">
              <w:rPr>
                <w:rFonts w:cstheme="minorHAnsi"/>
                <w:lang w:val="en-US"/>
              </w:rPr>
              <w:t>6</w:t>
            </w:r>
          </w:p>
        </w:tc>
        <w:tc>
          <w:tcPr>
            <w:tcW w:w="3067" w:type="pct"/>
            <w:gridSpan w:val="2"/>
            <w:vAlign w:val="center"/>
          </w:tcPr>
          <w:p w14:paraId="5345B673" w14:textId="09168D35" w:rsidR="00166111" w:rsidRPr="00136F14" w:rsidRDefault="00166111" w:rsidP="00B04FDA">
            <w:pPr>
              <w:jc w:val="left"/>
              <w:cnfStyle w:val="000000000000" w:firstRow="0" w:lastRow="0" w:firstColumn="0" w:lastColumn="0" w:oddVBand="0" w:evenVBand="0" w:oddHBand="0" w:evenHBand="0" w:firstRowFirstColumn="0" w:firstRowLastColumn="0" w:lastRowFirstColumn="0" w:lastRowLastColumn="0"/>
              <w:rPr>
                <w:rFonts w:cstheme="minorHAnsi"/>
                <w:lang w:val="en-US"/>
              </w:rPr>
            </w:pPr>
            <w:r w:rsidRPr="00136F14">
              <w:rPr>
                <w:rFonts w:cstheme="minorHAnsi"/>
                <w:lang w:val="en-US"/>
              </w:rPr>
              <w:t>Honey Processing</w:t>
            </w:r>
          </w:p>
        </w:tc>
        <w:tc>
          <w:tcPr>
            <w:tcW w:w="1621" w:type="pct"/>
            <w:vAlign w:val="center"/>
          </w:tcPr>
          <w:p w14:paraId="34753CD5" w14:textId="4133EE4A" w:rsidR="00166111" w:rsidRPr="00136F14" w:rsidRDefault="00166111" w:rsidP="00B04FDA">
            <w:pPr>
              <w:jc w:val="left"/>
              <w:cnfStyle w:val="000000000000" w:firstRow="0" w:lastRow="0" w:firstColumn="0" w:lastColumn="0" w:oddVBand="0" w:evenVBand="0" w:oddHBand="0" w:evenHBand="0" w:firstRowFirstColumn="0" w:firstRowLastColumn="0" w:lastRowFirstColumn="0" w:lastRowLastColumn="0"/>
              <w:rPr>
                <w:rFonts w:cstheme="minorHAnsi"/>
                <w:lang w:val="en-US"/>
              </w:rPr>
            </w:pPr>
            <w:r w:rsidRPr="00136F14">
              <w:rPr>
                <w:rFonts w:cstheme="minorHAnsi"/>
                <w:lang w:val="en-US"/>
              </w:rPr>
              <w:t>FACTORIES</w:t>
            </w:r>
          </w:p>
        </w:tc>
      </w:tr>
      <w:tr w:rsidR="00166111" w:rsidRPr="00136F14" w14:paraId="7C4AEBEB" w14:textId="77777777" w:rsidTr="00B04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21AC9A7B" w14:textId="5E155B60" w:rsidR="00166111" w:rsidRPr="00136F14" w:rsidRDefault="00166111" w:rsidP="00B04FDA">
            <w:pPr>
              <w:jc w:val="left"/>
              <w:rPr>
                <w:rFonts w:cstheme="minorHAnsi"/>
                <w:lang w:val="en-US"/>
              </w:rPr>
            </w:pPr>
            <w:r w:rsidRPr="00136F14">
              <w:rPr>
                <w:rFonts w:cstheme="minorHAnsi"/>
                <w:lang w:val="en-US"/>
              </w:rPr>
              <w:t>7</w:t>
            </w:r>
          </w:p>
        </w:tc>
        <w:tc>
          <w:tcPr>
            <w:tcW w:w="3067" w:type="pct"/>
            <w:gridSpan w:val="2"/>
            <w:vAlign w:val="center"/>
          </w:tcPr>
          <w:p w14:paraId="75AF36A0" w14:textId="7E8B2FF2" w:rsidR="00166111" w:rsidRPr="00136F14" w:rsidRDefault="00166111" w:rsidP="00B04FDA">
            <w:pPr>
              <w:jc w:val="left"/>
              <w:cnfStyle w:val="000000100000" w:firstRow="0" w:lastRow="0" w:firstColumn="0" w:lastColumn="0" w:oddVBand="0" w:evenVBand="0" w:oddHBand="1" w:evenHBand="0" w:firstRowFirstColumn="0" w:firstRowLastColumn="0" w:lastRowFirstColumn="0" w:lastRowLastColumn="0"/>
              <w:rPr>
                <w:rFonts w:cstheme="minorHAnsi"/>
                <w:lang w:val="en-US"/>
              </w:rPr>
            </w:pPr>
            <w:r w:rsidRPr="00136F14">
              <w:rPr>
                <w:rFonts w:cstheme="minorHAnsi"/>
                <w:lang w:val="en-US"/>
              </w:rPr>
              <w:t>Honey Final Sale</w:t>
            </w:r>
          </w:p>
        </w:tc>
        <w:tc>
          <w:tcPr>
            <w:tcW w:w="1621" w:type="pct"/>
            <w:vAlign w:val="center"/>
          </w:tcPr>
          <w:p w14:paraId="5DCF7F13" w14:textId="3CBB437C" w:rsidR="00166111" w:rsidRPr="00136F14" w:rsidRDefault="00166111" w:rsidP="00B04FDA">
            <w:pPr>
              <w:jc w:val="left"/>
              <w:cnfStyle w:val="000000100000" w:firstRow="0" w:lastRow="0" w:firstColumn="0" w:lastColumn="0" w:oddVBand="0" w:evenVBand="0" w:oddHBand="1" w:evenHBand="0" w:firstRowFirstColumn="0" w:firstRowLastColumn="0" w:lastRowFirstColumn="0" w:lastRowLastColumn="0"/>
              <w:rPr>
                <w:rFonts w:cstheme="minorHAnsi"/>
                <w:lang w:val="en-US"/>
              </w:rPr>
            </w:pPr>
            <w:r w:rsidRPr="00136F14">
              <w:rPr>
                <w:rFonts w:cstheme="minorHAnsi"/>
                <w:lang w:val="en-US"/>
              </w:rPr>
              <w:t>FACTORIES, EXPORTERS</w:t>
            </w:r>
          </w:p>
        </w:tc>
      </w:tr>
    </w:tbl>
    <w:p w14:paraId="64594246" w14:textId="77777777" w:rsidR="00C76518" w:rsidRPr="000D7C5F" w:rsidRDefault="00C76518" w:rsidP="00B04FDA">
      <w:pPr>
        <w:jc w:val="left"/>
        <w:rPr>
          <w:rFonts w:asciiTheme="majorHAnsi" w:hAnsiTheme="majorHAnsi" w:cstheme="majorHAnsi"/>
          <w:lang w:val="en-US"/>
        </w:rPr>
      </w:pPr>
    </w:p>
    <w:sectPr w:rsidR="00C76518" w:rsidRPr="000D7C5F" w:rsidSect="00ED63E3">
      <w:headerReference w:type="default" r:id="rId8"/>
      <w:headerReference w:type="first" r:id="rId9"/>
      <w:footerReference w:type="first" r:id="rId10"/>
      <w:pgSz w:w="11904" w:h="16836"/>
      <w:pgMar w:top="1276" w:right="1440" w:bottom="663" w:left="1440" w:header="720" w:footer="1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646A" w14:textId="77777777" w:rsidR="003D51C9" w:rsidRDefault="003D51C9" w:rsidP="00D76EEC">
      <w:r>
        <w:separator/>
      </w:r>
    </w:p>
  </w:endnote>
  <w:endnote w:type="continuationSeparator" w:id="0">
    <w:p w14:paraId="21419052" w14:textId="77777777" w:rsidR="003D51C9" w:rsidRDefault="003D51C9" w:rsidP="00D7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CAA3" w14:textId="59600668" w:rsidR="004D136A" w:rsidRDefault="004D136A">
    <w:pPr>
      <w:pStyle w:val="Footer"/>
    </w:pPr>
    <w:r>
      <w:rPr>
        <w:noProof/>
      </w:rPr>
      <w:drawing>
        <wp:anchor distT="0" distB="0" distL="114300" distR="114300" simplePos="0" relativeHeight="251661312" behindDoc="1" locked="0" layoutInCell="1" allowOverlap="1" wp14:anchorId="7FED4F86" wp14:editId="69ACBA6E">
          <wp:simplePos x="0" y="0"/>
          <wp:positionH relativeFrom="column">
            <wp:posOffset>-581025</wp:posOffset>
          </wp:positionH>
          <wp:positionV relativeFrom="paragraph">
            <wp:posOffset>-652145</wp:posOffset>
          </wp:positionV>
          <wp:extent cx="6993255" cy="800100"/>
          <wp:effectExtent l="0" t="0" r="0" b="0"/>
          <wp:wrapTight wrapText="bothSides">
            <wp:wrapPolygon edited="0">
              <wp:start x="0" y="0"/>
              <wp:lineTo x="0" y="21086"/>
              <wp:lineTo x="21535" y="21086"/>
              <wp:lineTo x="21535"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671" r="1"/>
                  <a:stretch/>
                </pic:blipFill>
                <pic:spPr bwMode="auto">
                  <a:xfrm>
                    <a:off x="0" y="0"/>
                    <a:ext cx="6993255"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1EC0" w14:textId="77777777" w:rsidR="003D51C9" w:rsidRDefault="003D51C9" w:rsidP="00D76EEC">
      <w:r>
        <w:separator/>
      </w:r>
    </w:p>
  </w:footnote>
  <w:footnote w:type="continuationSeparator" w:id="0">
    <w:p w14:paraId="6213DBFC" w14:textId="77777777" w:rsidR="003D51C9" w:rsidRDefault="003D51C9" w:rsidP="00D7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C96" w14:textId="27C7BEBF" w:rsidR="00C65C10" w:rsidRDefault="00C65C10">
    <w:pPr>
      <w:pStyle w:val="Header"/>
    </w:pPr>
    <w:r>
      <w:rPr>
        <w:noProof/>
      </w:rPr>
      <w:drawing>
        <wp:anchor distT="0" distB="0" distL="114300" distR="114300" simplePos="0" relativeHeight="251663360" behindDoc="1" locked="0" layoutInCell="1" allowOverlap="1" wp14:anchorId="34ED7B7B" wp14:editId="0DC50957">
          <wp:simplePos x="0" y="0"/>
          <wp:positionH relativeFrom="column">
            <wp:posOffset>-1143000</wp:posOffset>
          </wp:positionH>
          <wp:positionV relativeFrom="paragraph">
            <wp:posOffset>-428625</wp:posOffset>
          </wp:positionV>
          <wp:extent cx="7875979" cy="1209675"/>
          <wp:effectExtent l="0" t="0" r="0" b="0"/>
          <wp:wrapTight wrapText="bothSides">
            <wp:wrapPolygon edited="0">
              <wp:start x="0" y="0"/>
              <wp:lineTo x="0" y="21090"/>
              <wp:lineTo x="21525" y="21090"/>
              <wp:lineTo x="21525"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5979" cy="12096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556B" w14:textId="417EA526" w:rsidR="000471FC" w:rsidRDefault="00C11A8F">
    <w:pPr>
      <w:pStyle w:val="Header"/>
    </w:pPr>
    <w:r>
      <w:rPr>
        <w:noProof/>
      </w:rPr>
      <w:drawing>
        <wp:anchor distT="0" distB="0" distL="114300" distR="114300" simplePos="0" relativeHeight="251660288" behindDoc="1" locked="0" layoutInCell="1" allowOverlap="1" wp14:anchorId="7E170E17" wp14:editId="388F26AA">
          <wp:simplePos x="0" y="0"/>
          <wp:positionH relativeFrom="column">
            <wp:posOffset>-1000125</wp:posOffset>
          </wp:positionH>
          <wp:positionV relativeFrom="paragraph">
            <wp:posOffset>-409575</wp:posOffset>
          </wp:positionV>
          <wp:extent cx="7875979" cy="1209675"/>
          <wp:effectExtent l="0" t="0" r="0" b="0"/>
          <wp:wrapTight wrapText="bothSides">
            <wp:wrapPolygon edited="0">
              <wp:start x="0" y="0"/>
              <wp:lineTo x="0" y="21090"/>
              <wp:lineTo x="21525" y="21090"/>
              <wp:lineTo x="21525"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5979" cy="1209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30112"/>
    <w:multiLevelType w:val="hybridMultilevel"/>
    <w:tmpl w:val="5D76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05471"/>
    <w:multiLevelType w:val="hybridMultilevel"/>
    <w:tmpl w:val="71E85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C46C3"/>
    <w:multiLevelType w:val="hybridMultilevel"/>
    <w:tmpl w:val="71E85E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6878600">
    <w:abstractNumId w:val="1"/>
  </w:num>
  <w:num w:numId="2" w16cid:durableId="1643853196">
    <w:abstractNumId w:val="2"/>
  </w:num>
  <w:num w:numId="3" w16cid:durableId="9437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B0"/>
    <w:rsid w:val="00016A91"/>
    <w:rsid w:val="00016E75"/>
    <w:rsid w:val="000370B2"/>
    <w:rsid w:val="000429E4"/>
    <w:rsid w:val="000462ED"/>
    <w:rsid w:val="000471FC"/>
    <w:rsid w:val="00057029"/>
    <w:rsid w:val="0006236C"/>
    <w:rsid w:val="000732D7"/>
    <w:rsid w:val="00080EEC"/>
    <w:rsid w:val="000D23AA"/>
    <w:rsid w:val="000D7C5F"/>
    <w:rsid w:val="000E2461"/>
    <w:rsid w:val="000F1C78"/>
    <w:rsid w:val="000F636B"/>
    <w:rsid w:val="00105834"/>
    <w:rsid w:val="00115EEF"/>
    <w:rsid w:val="00132E6B"/>
    <w:rsid w:val="00136F14"/>
    <w:rsid w:val="001435E5"/>
    <w:rsid w:val="00154EA3"/>
    <w:rsid w:val="00166111"/>
    <w:rsid w:val="00166E78"/>
    <w:rsid w:val="00180598"/>
    <w:rsid w:val="00191A4F"/>
    <w:rsid w:val="001A505F"/>
    <w:rsid w:val="001B1A66"/>
    <w:rsid w:val="001D1573"/>
    <w:rsid w:val="00227092"/>
    <w:rsid w:val="00233E15"/>
    <w:rsid w:val="002369BB"/>
    <w:rsid w:val="00236D81"/>
    <w:rsid w:val="002410E3"/>
    <w:rsid w:val="00244C57"/>
    <w:rsid w:val="00280D40"/>
    <w:rsid w:val="002849D2"/>
    <w:rsid w:val="0029623B"/>
    <w:rsid w:val="002B6C96"/>
    <w:rsid w:val="002C175C"/>
    <w:rsid w:val="002D5F1E"/>
    <w:rsid w:val="002D6F26"/>
    <w:rsid w:val="002E20A7"/>
    <w:rsid w:val="00315D6F"/>
    <w:rsid w:val="00332D56"/>
    <w:rsid w:val="00336102"/>
    <w:rsid w:val="003677C6"/>
    <w:rsid w:val="003770E4"/>
    <w:rsid w:val="00382078"/>
    <w:rsid w:val="0038415C"/>
    <w:rsid w:val="003952B0"/>
    <w:rsid w:val="003B58A7"/>
    <w:rsid w:val="003C47E0"/>
    <w:rsid w:val="003D51C9"/>
    <w:rsid w:val="003D61FA"/>
    <w:rsid w:val="003F6100"/>
    <w:rsid w:val="003F6AA6"/>
    <w:rsid w:val="00411324"/>
    <w:rsid w:val="00414869"/>
    <w:rsid w:val="00416759"/>
    <w:rsid w:val="00430A3A"/>
    <w:rsid w:val="00440383"/>
    <w:rsid w:val="004577AF"/>
    <w:rsid w:val="004941C0"/>
    <w:rsid w:val="00494558"/>
    <w:rsid w:val="004D0A82"/>
    <w:rsid w:val="004D136A"/>
    <w:rsid w:val="004D5F86"/>
    <w:rsid w:val="004E0738"/>
    <w:rsid w:val="004E0EE8"/>
    <w:rsid w:val="004E3D9F"/>
    <w:rsid w:val="004E4149"/>
    <w:rsid w:val="004F121F"/>
    <w:rsid w:val="004F1A4C"/>
    <w:rsid w:val="004F57B1"/>
    <w:rsid w:val="00520F85"/>
    <w:rsid w:val="00522927"/>
    <w:rsid w:val="00546536"/>
    <w:rsid w:val="0055420F"/>
    <w:rsid w:val="00556D92"/>
    <w:rsid w:val="005846D8"/>
    <w:rsid w:val="0058473C"/>
    <w:rsid w:val="00587E1B"/>
    <w:rsid w:val="00596083"/>
    <w:rsid w:val="005B00C8"/>
    <w:rsid w:val="005B6B7E"/>
    <w:rsid w:val="005D0974"/>
    <w:rsid w:val="005D1868"/>
    <w:rsid w:val="005D49E7"/>
    <w:rsid w:val="006144EB"/>
    <w:rsid w:val="00624853"/>
    <w:rsid w:val="00647AF5"/>
    <w:rsid w:val="006574D7"/>
    <w:rsid w:val="00657BF3"/>
    <w:rsid w:val="00680E5E"/>
    <w:rsid w:val="00694516"/>
    <w:rsid w:val="006A2073"/>
    <w:rsid w:val="006C04C2"/>
    <w:rsid w:val="006C6CDF"/>
    <w:rsid w:val="006E1A66"/>
    <w:rsid w:val="006E4575"/>
    <w:rsid w:val="006F0F89"/>
    <w:rsid w:val="006F3362"/>
    <w:rsid w:val="007174B0"/>
    <w:rsid w:val="00726566"/>
    <w:rsid w:val="0072799E"/>
    <w:rsid w:val="0074568D"/>
    <w:rsid w:val="00747FB7"/>
    <w:rsid w:val="00753846"/>
    <w:rsid w:val="00760774"/>
    <w:rsid w:val="00780FB8"/>
    <w:rsid w:val="007927C9"/>
    <w:rsid w:val="007C0366"/>
    <w:rsid w:val="007C44B0"/>
    <w:rsid w:val="00801DB2"/>
    <w:rsid w:val="00821DDE"/>
    <w:rsid w:val="00827FC9"/>
    <w:rsid w:val="00865C1E"/>
    <w:rsid w:val="00865E34"/>
    <w:rsid w:val="008762E1"/>
    <w:rsid w:val="00877BCE"/>
    <w:rsid w:val="008A6E0E"/>
    <w:rsid w:val="008B7AF4"/>
    <w:rsid w:val="008C04F0"/>
    <w:rsid w:val="008F4FDB"/>
    <w:rsid w:val="008F50E9"/>
    <w:rsid w:val="008F6961"/>
    <w:rsid w:val="00922E77"/>
    <w:rsid w:val="00923513"/>
    <w:rsid w:val="00924553"/>
    <w:rsid w:val="00946AB7"/>
    <w:rsid w:val="00947777"/>
    <w:rsid w:val="0096287C"/>
    <w:rsid w:val="009B79AD"/>
    <w:rsid w:val="009C39E4"/>
    <w:rsid w:val="009E6CFF"/>
    <w:rsid w:val="00A42648"/>
    <w:rsid w:val="00A46843"/>
    <w:rsid w:val="00A7525F"/>
    <w:rsid w:val="00A83710"/>
    <w:rsid w:val="00A87A8D"/>
    <w:rsid w:val="00AC5C6C"/>
    <w:rsid w:val="00B04FDA"/>
    <w:rsid w:val="00B10C3A"/>
    <w:rsid w:val="00B15F36"/>
    <w:rsid w:val="00B2233D"/>
    <w:rsid w:val="00B51D5E"/>
    <w:rsid w:val="00B52454"/>
    <w:rsid w:val="00B57DF8"/>
    <w:rsid w:val="00B619DA"/>
    <w:rsid w:val="00B72D2B"/>
    <w:rsid w:val="00B84E65"/>
    <w:rsid w:val="00B914DE"/>
    <w:rsid w:val="00B92BFE"/>
    <w:rsid w:val="00BD05EA"/>
    <w:rsid w:val="00BD4BAF"/>
    <w:rsid w:val="00BD79C5"/>
    <w:rsid w:val="00C11A8F"/>
    <w:rsid w:val="00C17A9A"/>
    <w:rsid w:val="00C31F29"/>
    <w:rsid w:val="00C33478"/>
    <w:rsid w:val="00C356F6"/>
    <w:rsid w:val="00C37B6C"/>
    <w:rsid w:val="00C544EF"/>
    <w:rsid w:val="00C65857"/>
    <w:rsid w:val="00C65C10"/>
    <w:rsid w:val="00C662CC"/>
    <w:rsid w:val="00C76518"/>
    <w:rsid w:val="00C82408"/>
    <w:rsid w:val="00CB3303"/>
    <w:rsid w:val="00CB3C10"/>
    <w:rsid w:val="00CC05C1"/>
    <w:rsid w:val="00CC4BF8"/>
    <w:rsid w:val="00CE3478"/>
    <w:rsid w:val="00CF0631"/>
    <w:rsid w:val="00CF23C2"/>
    <w:rsid w:val="00CF3187"/>
    <w:rsid w:val="00D04665"/>
    <w:rsid w:val="00D046C3"/>
    <w:rsid w:val="00D07B1F"/>
    <w:rsid w:val="00D35A78"/>
    <w:rsid w:val="00D51BA8"/>
    <w:rsid w:val="00D60CF9"/>
    <w:rsid w:val="00D61B6A"/>
    <w:rsid w:val="00D76EEC"/>
    <w:rsid w:val="00D77726"/>
    <w:rsid w:val="00D92762"/>
    <w:rsid w:val="00DA0F0C"/>
    <w:rsid w:val="00DA2C90"/>
    <w:rsid w:val="00DF4FD7"/>
    <w:rsid w:val="00E13920"/>
    <w:rsid w:val="00E16D2C"/>
    <w:rsid w:val="00E248C2"/>
    <w:rsid w:val="00E348BF"/>
    <w:rsid w:val="00E42754"/>
    <w:rsid w:val="00E51A13"/>
    <w:rsid w:val="00E57579"/>
    <w:rsid w:val="00E61FE4"/>
    <w:rsid w:val="00E66B01"/>
    <w:rsid w:val="00E71E89"/>
    <w:rsid w:val="00E7764F"/>
    <w:rsid w:val="00E8339D"/>
    <w:rsid w:val="00E84FE1"/>
    <w:rsid w:val="00E9138E"/>
    <w:rsid w:val="00EC3D4B"/>
    <w:rsid w:val="00EC65A0"/>
    <w:rsid w:val="00ED5A5D"/>
    <w:rsid w:val="00ED63E3"/>
    <w:rsid w:val="00EE068F"/>
    <w:rsid w:val="00EE52EC"/>
    <w:rsid w:val="00EE61AD"/>
    <w:rsid w:val="00F00F0B"/>
    <w:rsid w:val="00F45133"/>
    <w:rsid w:val="00F560F2"/>
    <w:rsid w:val="00F57BBA"/>
    <w:rsid w:val="00F834FD"/>
    <w:rsid w:val="00FA5D31"/>
    <w:rsid w:val="00FB1DBA"/>
    <w:rsid w:val="00FB2BD7"/>
    <w:rsid w:val="00FD3108"/>
    <w:rsid w:val="00FE323B"/>
    <w:rsid w:val="00FE3B15"/>
    <w:rsid w:val="00FE665E"/>
    <w:rsid w:val="0E0DBA19"/>
    <w:rsid w:val="1576D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3C378"/>
  <w15:chartTrackingRefBased/>
  <w15:docId w15:val="{3EC340AE-F623-424B-A0F9-9FF3829C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EEC"/>
    <w:pPr>
      <w:jc w:val="both"/>
    </w:pPr>
    <w:rPr>
      <w:sz w:val="24"/>
      <w:lang w:val="en-GB" w:bidi="my-MM"/>
    </w:rPr>
  </w:style>
  <w:style w:type="paragraph" w:styleId="Heading1">
    <w:name w:val="heading 1"/>
    <w:basedOn w:val="Normal"/>
    <w:next w:val="Normal"/>
    <w:link w:val="Heading1Char"/>
    <w:uiPriority w:val="9"/>
    <w:qFormat/>
    <w:rsid w:val="0038415C"/>
    <w:pPr>
      <w:keepNext/>
      <w:keepLines/>
      <w:spacing w:before="480" w:after="120" w:line="240" w:lineRule="auto"/>
      <w:outlineLvl w:val="0"/>
    </w:pPr>
    <w:rPr>
      <w:rFonts w:ascii="Calibri" w:eastAsia="Times New Roman" w:hAnsi="Calibri" w:cs="Times New Roman"/>
      <w:b/>
      <w:color w:val="769241"/>
      <w:sz w:val="32"/>
      <w:szCs w:val="48"/>
    </w:rPr>
  </w:style>
  <w:style w:type="paragraph" w:styleId="Heading2">
    <w:name w:val="heading 2"/>
    <w:basedOn w:val="Normal"/>
    <w:next w:val="Normal"/>
    <w:link w:val="Heading2Char"/>
    <w:uiPriority w:val="9"/>
    <w:unhideWhenUsed/>
    <w:qFormat/>
    <w:rsid w:val="0038415C"/>
    <w:pPr>
      <w:keepNext/>
      <w:keepLines/>
      <w:spacing w:before="360" w:after="80" w:line="240" w:lineRule="auto"/>
      <w:outlineLvl w:val="1"/>
    </w:pPr>
    <w:rPr>
      <w:rFonts w:ascii="Calibri" w:eastAsia="Times New Roman" w:hAnsi="Calibri" w:cs="Times New Roman"/>
      <w:b/>
      <w:color w:val="769241"/>
      <w:sz w:val="28"/>
      <w:szCs w:val="36"/>
    </w:rPr>
  </w:style>
  <w:style w:type="paragraph" w:styleId="Heading3">
    <w:name w:val="heading 3"/>
    <w:basedOn w:val="Normal"/>
    <w:next w:val="Normal"/>
    <w:link w:val="Heading3Char"/>
    <w:uiPriority w:val="9"/>
    <w:unhideWhenUsed/>
    <w:qFormat/>
    <w:rsid w:val="007C44B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4B0"/>
    <w:rPr>
      <w:lang w:val="en-GB"/>
    </w:rPr>
  </w:style>
  <w:style w:type="paragraph" w:styleId="Footer">
    <w:name w:val="footer"/>
    <w:basedOn w:val="Normal"/>
    <w:link w:val="FooterChar"/>
    <w:uiPriority w:val="99"/>
    <w:unhideWhenUsed/>
    <w:rsid w:val="007C4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B0"/>
    <w:rPr>
      <w:lang w:val="en-GB"/>
    </w:rPr>
  </w:style>
  <w:style w:type="character" w:customStyle="1" w:styleId="Heading1Char">
    <w:name w:val="Heading 1 Char"/>
    <w:basedOn w:val="DefaultParagraphFont"/>
    <w:link w:val="Heading1"/>
    <w:uiPriority w:val="9"/>
    <w:rsid w:val="0038415C"/>
    <w:rPr>
      <w:rFonts w:ascii="Calibri" w:eastAsia="Times New Roman" w:hAnsi="Calibri" w:cs="Times New Roman"/>
      <w:b/>
      <w:color w:val="769241"/>
      <w:sz w:val="32"/>
      <w:szCs w:val="48"/>
      <w:lang w:val="en-GB" w:bidi="my-MM"/>
    </w:rPr>
  </w:style>
  <w:style w:type="character" w:customStyle="1" w:styleId="Heading2Char">
    <w:name w:val="Heading 2 Char"/>
    <w:basedOn w:val="DefaultParagraphFont"/>
    <w:link w:val="Heading2"/>
    <w:uiPriority w:val="9"/>
    <w:rsid w:val="0038415C"/>
    <w:rPr>
      <w:rFonts w:ascii="Calibri" w:eastAsia="Times New Roman" w:hAnsi="Calibri" w:cs="Times New Roman"/>
      <w:b/>
      <w:color w:val="769241"/>
      <w:sz w:val="28"/>
      <w:szCs w:val="36"/>
      <w:lang w:val="en-GB" w:bidi="my-MM"/>
    </w:rPr>
  </w:style>
  <w:style w:type="table" w:styleId="TableGrid">
    <w:name w:val="Table Grid"/>
    <w:basedOn w:val="TableNormal"/>
    <w:uiPriority w:val="39"/>
    <w:rsid w:val="007C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C44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7C44B0"/>
    <w:rPr>
      <w:rFonts w:asciiTheme="majorHAnsi" w:eastAsiaTheme="majorEastAsia" w:hAnsiTheme="majorHAnsi" w:cstheme="majorBidi"/>
      <w:color w:val="1F3763" w:themeColor="accent1" w:themeShade="7F"/>
      <w:sz w:val="24"/>
      <w:szCs w:val="24"/>
      <w:lang w:val="en-GB"/>
    </w:rPr>
  </w:style>
  <w:style w:type="paragraph" w:styleId="Title">
    <w:name w:val="Title"/>
    <w:basedOn w:val="Normal"/>
    <w:next w:val="Normal"/>
    <w:link w:val="TitleChar"/>
    <w:uiPriority w:val="10"/>
    <w:qFormat/>
    <w:rsid w:val="0038415C"/>
    <w:pPr>
      <w:spacing w:after="0" w:line="240" w:lineRule="auto"/>
      <w:contextualSpacing/>
    </w:pPr>
    <w:rPr>
      <w:rFonts w:asciiTheme="majorHAnsi" w:eastAsiaTheme="majorEastAsia" w:hAnsiTheme="majorHAnsi" w:cstheme="majorBidi"/>
      <w:b/>
      <w:color w:val="769241"/>
      <w:spacing w:val="-10"/>
      <w:kern w:val="28"/>
      <w:sz w:val="56"/>
      <w:szCs w:val="56"/>
    </w:rPr>
  </w:style>
  <w:style w:type="character" w:customStyle="1" w:styleId="TitleChar">
    <w:name w:val="Title Char"/>
    <w:basedOn w:val="DefaultParagraphFont"/>
    <w:link w:val="Title"/>
    <w:uiPriority w:val="10"/>
    <w:rsid w:val="0038415C"/>
    <w:rPr>
      <w:rFonts w:asciiTheme="majorHAnsi" w:eastAsiaTheme="majorEastAsia" w:hAnsiTheme="majorHAnsi" w:cstheme="majorBidi"/>
      <w:b/>
      <w:color w:val="769241"/>
      <w:spacing w:val="-10"/>
      <w:kern w:val="28"/>
      <w:sz w:val="56"/>
      <w:szCs w:val="56"/>
      <w:lang w:val="en-GB"/>
    </w:rPr>
  </w:style>
  <w:style w:type="paragraph" w:styleId="Subtitle">
    <w:name w:val="Subtitle"/>
    <w:basedOn w:val="Normal"/>
    <w:next w:val="Normal"/>
    <w:link w:val="SubtitleChar"/>
    <w:uiPriority w:val="11"/>
    <w:qFormat/>
    <w:rsid w:val="0038415C"/>
    <w:pPr>
      <w:numPr>
        <w:ilvl w:val="1"/>
      </w:numPr>
    </w:pPr>
    <w:rPr>
      <w:rFonts w:eastAsiaTheme="minorEastAsia"/>
      <w:color w:val="769241"/>
      <w:spacing w:val="15"/>
      <w:sz w:val="32"/>
    </w:rPr>
  </w:style>
  <w:style w:type="character" w:customStyle="1" w:styleId="SubtitleChar">
    <w:name w:val="Subtitle Char"/>
    <w:basedOn w:val="DefaultParagraphFont"/>
    <w:link w:val="Subtitle"/>
    <w:uiPriority w:val="11"/>
    <w:rsid w:val="0038415C"/>
    <w:rPr>
      <w:rFonts w:eastAsiaTheme="minorEastAsia"/>
      <w:color w:val="769241"/>
      <w:spacing w:val="15"/>
      <w:sz w:val="32"/>
      <w:lang w:val="en-GB"/>
    </w:rPr>
  </w:style>
  <w:style w:type="character" w:styleId="SubtleEmphasis">
    <w:name w:val="Subtle Emphasis"/>
    <w:basedOn w:val="DefaultParagraphFont"/>
    <w:uiPriority w:val="19"/>
    <w:qFormat/>
    <w:rsid w:val="0038415C"/>
    <w:rPr>
      <w:i/>
      <w:iCs/>
      <w:color w:val="404040" w:themeColor="text1" w:themeTint="BF"/>
    </w:rPr>
  </w:style>
  <w:style w:type="paragraph" w:styleId="TOC1">
    <w:name w:val="toc 1"/>
    <w:basedOn w:val="Normal"/>
    <w:next w:val="Normal"/>
    <w:autoRedefine/>
    <w:uiPriority w:val="39"/>
    <w:unhideWhenUsed/>
    <w:rsid w:val="0038415C"/>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rsid w:val="0038415C"/>
    <w:pPr>
      <w:spacing w:before="240" w:after="0"/>
    </w:pPr>
    <w:rPr>
      <w:rFonts w:cstheme="minorHAnsi"/>
      <w:b/>
      <w:bCs/>
      <w:sz w:val="20"/>
      <w:szCs w:val="20"/>
    </w:rPr>
  </w:style>
  <w:style w:type="paragraph" w:styleId="TOC3">
    <w:name w:val="toc 3"/>
    <w:basedOn w:val="Normal"/>
    <w:next w:val="Normal"/>
    <w:autoRedefine/>
    <w:uiPriority w:val="39"/>
    <w:unhideWhenUsed/>
    <w:rsid w:val="0038415C"/>
    <w:pPr>
      <w:spacing w:after="0"/>
      <w:ind w:left="240"/>
    </w:pPr>
    <w:rPr>
      <w:rFonts w:cstheme="minorHAnsi"/>
      <w:sz w:val="20"/>
      <w:szCs w:val="20"/>
    </w:rPr>
  </w:style>
  <w:style w:type="paragraph" w:styleId="TOC4">
    <w:name w:val="toc 4"/>
    <w:basedOn w:val="Normal"/>
    <w:next w:val="Normal"/>
    <w:autoRedefine/>
    <w:uiPriority w:val="39"/>
    <w:unhideWhenUsed/>
    <w:rsid w:val="0038415C"/>
    <w:pPr>
      <w:spacing w:after="0"/>
      <w:ind w:left="480"/>
    </w:pPr>
    <w:rPr>
      <w:rFonts w:cstheme="minorHAnsi"/>
      <w:sz w:val="20"/>
      <w:szCs w:val="20"/>
    </w:rPr>
  </w:style>
  <w:style w:type="paragraph" w:styleId="TOC5">
    <w:name w:val="toc 5"/>
    <w:basedOn w:val="Normal"/>
    <w:next w:val="Normal"/>
    <w:autoRedefine/>
    <w:uiPriority w:val="39"/>
    <w:unhideWhenUsed/>
    <w:rsid w:val="0038415C"/>
    <w:pPr>
      <w:spacing w:after="0"/>
      <w:ind w:left="720"/>
    </w:pPr>
    <w:rPr>
      <w:rFonts w:cstheme="minorHAnsi"/>
      <w:sz w:val="20"/>
      <w:szCs w:val="20"/>
    </w:rPr>
  </w:style>
  <w:style w:type="paragraph" w:styleId="TOC6">
    <w:name w:val="toc 6"/>
    <w:basedOn w:val="Normal"/>
    <w:next w:val="Normal"/>
    <w:autoRedefine/>
    <w:uiPriority w:val="39"/>
    <w:unhideWhenUsed/>
    <w:rsid w:val="0038415C"/>
    <w:pPr>
      <w:spacing w:after="0"/>
      <w:ind w:left="960"/>
    </w:pPr>
    <w:rPr>
      <w:rFonts w:cstheme="minorHAnsi"/>
      <w:sz w:val="20"/>
      <w:szCs w:val="20"/>
    </w:rPr>
  </w:style>
  <w:style w:type="paragraph" w:styleId="TOC7">
    <w:name w:val="toc 7"/>
    <w:basedOn w:val="Normal"/>
    <w:next w:val="Normal"/>
    <w:autoRedefine/>
    <w:uiPriority w:val="39"/>
    <w:unhideWhenUsed/>
    <w:rsid w:val="0038415C"/>
    <w:pPr>
      <w:spacing w:after="0"/>
      <w:ind w:left="1200"/>
    </w:pPr>
    <w:rPr>
      <w:rFonts w:cstheme="minorHAnsi"/>
      <w:sz w:val="20"/>
      <w:szCs w:val="20"/>
    </w:rPr>
  </w:style>
  <w:style w:type="paragraph" w:styleId="TOC8">
    <w:name w:val="toc 8"/>
    <w:basedOn w:val="Normal"/>
    <w:next w:val="Normal"/>
    <w:autoRedefine/>
    <w:uiPriority w:val="39"/>
    <w:unhideWhenUsed/>
    <w:rsid w:val="0038415C"/>
    <w:pPr>
      <w:spacing w:after="0"/>
      <w:ind w:left="1440"/>
    </w:pPr>
    <w:rPr>
      <w:rFonts w:cstheme="minorHAnsi"/>
      <w:sz w:val="20"/>
      <w:szCs w:val="20"/>
    </w:rPr>
  </w:style>
  <w:style w:type="paragraph" w:styleId="TOC9">
    <w:name w:val="toc 9"/>
    <w:basedOn w:val="Normal"/>
    <w:next w:val="Normal"/>
    <w:autoRedefine/>
    <w:uiPriority w:val="39"/>
    <w:unhideWhenUsed/>
    <w:rsid w:val="0038415C"/>
    <w:pPr>
      <w:spacing w:after="0"/>
      <w:ind w:left="1680"/>
    </w:pPr>
    <w:rPr>
      <w:rFonts w:cstheme="minorHAnsi"/>
      <w:sz w:val="20"/>
      <w:szCs w:val="20"/>
    </w:rPr>
  </w:style>
  <w:style w:type="character" w:styleId="Hyperlink">
    <w:name w:val="Hyperlink"/>
    <w:basedOn w:val="DefaultParagraphFont"/>
    <w:uiPriority w:val="99"/>
    <w:unhideWhenUsed/>
    <w:rsid w:val="0038415C"/>
    <w:rPr>
      <w:color w:val="0563C1" w:themeColor="hyperlink"/>
      <w:u w:val="single"/>
    </w:rPr>
  </w:style>
  <w:style w:type="character" w:styleId="Emphasis">
    <w:name w:val="Emphasis"/>
    <w:basedOn w:val="DefaultParagraphFont"/>
    <w:uiPriority w:val="20"/>
    <w:qFormat/>
    <w:rsid w:val="0038415C"/>
    <w:rPr>
      <w:i/>
      <w:iCs/>
    </w:rPr>
  </w:style>
  <w:style w:type="paragraph" w:styleId="NoSpacing">
    <w:name w:val="No Spacing"/>
    <w:uiPriority w:val="1"/>
    <w:qFormat/>
    <w:rsid w:val="0038415C"/>
    <w:pPr>
      <w:spacing w:after="0" w:line="240" w:lineRule="auto"/>
    </w:pPr>
    <w:rPr>
      <w:sz w:val="24"/>
      <w:lang w:val="en-GB"/>
    </w:rPr>
  </w:style>
  <w:style w:type="character" w:styleId="Strong">
    <w:name w:val="Strong"/>
    <w:basedOn w:val="DefaultParagraphFont"/>
    <w:uiPriority w:val="22"/>
    <w:qFormat/>
    <w:rsid w:val="0038415C"/>
    <w:rPr>
      <w:b/>
      <w:bCs/>
    </w:rPr>
  </w:style>
  <w:style w:type="character" w:styleId="BookTitle">
    <w:name w:val="Book Title"/>
    <w:basedOn w:val="DefaultParagraphFont"/>
    <w:uiPriority w:val="33"/>
    <w:qFormat/>
    <w:rsid w:val="0038415C"/>
    <w:rPr>
      <w:b/>
      <w:bCs/>
      <w:i/>
      <w:iCs/>
      <w:spacing w:val="5"/>
    </w:rPr>
  </w:style>
  <w:style w:type="paragraph" w:styleId="ListParagraph">
    <w:name w:val="List Paragraph"/>
    <w:basedOn w:val="Normal"/>
    <w:uiPriority w:val="34"/>
    <w:qFormat/>
    <w:rsid w:val="002410E3"/>
    <w:pPr>
      <w:ind w:left="720"/>
      <w:contextualSpacing/>
    </w:pPr>
  </w:style>
  <w:style w:type="paragraph" w:styleId="Caption">
    <w:name w:val="caption"/>
    <w:basedOn w:val="Normal"/>
    <w:next w:val="Normal"/>
    <w:uiPriority w:val="35"/>
    <w:unhideWhenUsed/>
    <w:qFormat/>
    <w:rsid w:val="006E1A66"/>
    <w:pPr>
      <w:spacing w:after="200" w:line="240" w:lineRule="auto"/>
    </w:pPr>
    <w:rPr>
      <w:i/>
      <w:iCs/>
      <w:color w:val="44546A" w:themeColor="text2"/>
      <w:sz w:val="18"/>
      <w:szCs w:val="18"/>
    </w:rPr>
  </w:style>
  <w:style w:type="paragraph" w:styleId="NormalWeb">
    <w:name w:val="Normal (Web)"/>
    <w:basedOn w:val="Normal"/>
    <w:uiPriority w:val="99"/>
    <w:unhideWhenUsed/>
    <w:rsid w:val="000D7C5F"/>
    <w:pPr>
      <w:spacing w:before="100" w:beforeAutospacing="1" w:after="100" w:afterAutospacing="1" w:line="240" w:lineRule="auto"/>
      <w:jc w:val="left"/>
    </w:pPr>
    <w:rPr>
      <w:rFonts w:ascii="Times New Roman" w:eastAsia="Times New Roman" w:hAnsi="Times New Roman" w:cs="Times New Roman"/>
      <w:szCs w:val="24"/>
      <w:lang w:val="en-US" w:bidi="ar-SA"/>
    </w:rPr>
  </w:style>
  <w:style w:type="table" w:styleId="GridTable4-Accent1">
    <w:name w:val="Grid Table 4 Accent 1"/>
    <w:basedOn w:val="TableNormal"/>
    <w:uiPriority w:val="49"/>
    <w:rsid w:val="003952B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13344">
      <w:bodyDiv w:val="1"/>
      <w:marLeft w:val="0"/>
      <w:marRight w:val="0"/>
      <w:marTop w:val="0"/>
      <w:marBottom w:val="0"/>
      <w:divBdr>
        <w:top w:val="none" w:sz="0" w:space="0" w:color="auto"/>
        <w:left w:val="none" w:sz="0" w:space="0" w:color="auto"/>
        <w:bottom w:val="none" w:sz="0" w:space="0" w:color="auto"/>
        <w:right w:val="none" w:sz="0" w:space="0" w:color="auto"/>
      </w:divBdr>
    </w:div>
    <w:div w:id="590436475">
      <w:bodyDiv w:val="1"/>
      <w:marLeft w:val="0"/>
      <w:marRight w:val="0"/>
      <w:marTop w:val="0"/>
      <w:marBottom w:val="0"/>
      <w:divBdr>
        <w:top w:val="none" w:sz="0" w:space="0" w:color="auto"/>
        <w:left w:val="none" w:sz="0" w:space="0" w:color="auto"/>
        <w:bottom w:val="none" w:sz="0" w:space="0" w:color="auto"/>
        <w:right w:val="none" w:sz="0" w:space="0" w:color="auto"/>
      </w:divBdr>
    </w:div>
    <w:div w:id="704523820">
      <w:bodyDiv w:val="1"/>
      <w:marLeft w:val="0"/>
      <w:marRight w:val="0"/>
      <w:marTop w:val="0"/>
      <w:marBottom w:val="0"/>
      <w:divBdr>
        <w:top w:val="none" w:sz="0" w:space="0" w:color="auto"/>
        <w:left w:val="none" w:sz="0" w:space="0" w:color="auto"/>
        <w:bottom w:val="none" w:sz="0" w:space="0" w:color="auto"/>
        <w:right w:val="none" w:sz="0" w:space="0" w:color="auto"/>
      </w:divBdr>
    </w:div>
    <w:div w:id="833687730">
      <w:bodyDiv w:val="1"/>
      <w:marLeft w:val="0"/>
      <w:marRight w:val="0"/>
      <w:marTop w:val="0"/>
      <w:marBottom w:val="0"/>
      <w:divBdr>
        <w:top w:val="none" w:sz="0" w:space="0" w:color="auto"/>
        <w:left w:val="none" w:sz="0" w:space="0" w:color="auto"/>
        <w:bottom w:val="none" w:sz="0" w:space="0" w:color="auto"/>
        <w:right w:val="none" w:sz="0" w:space="0" w:color="auto"/>
      </w:divBdr>
      <w:divsChild>
        <w:div w:id="210970672">
          <w:marLeft w:val="446"/>
          <w:marRight w:val="0"/>
          <w:marTop w:val="0"/>
          <w:marBottom w:val="0"/>
          <w:divBdr>
            <w:top w:val="none" w:sz="0" w:space="0" w:color="auto"/>
            <w:left w:val="none" w:sz="0" w:space="0" w:color="auto"/>
            <w:bottom w:val="none" w:sz="0" w:space="0" w:color="auto"/>
            <w:right w:val="none" w:sz="0" w:space="0" w:color="auto"/>
          </w:divBdr>
        </w:div>
        <w:div w:id="621230500">
          <w:marLeft w:val="446"/>
          <w:marRight w:val="0"/>
          <w:marTop w:val="0"/>
          <w:marBottom w:val="0"/>
          <w:divBdr>
            <w:top w:val="none" w:sz="0" w:space="0" w:color="auto"/>
            <w:left w:val="none" w:sz="0" w:space="0" w:color="auto"/>
            <w:bottom w:val="none" w:sz="0" w:space="0" w:color="auto"/>
            <w:right w:val="none" w:sz="0" w:space="0" w:color="auto"/>
          </w:divBdr>
        </w:div>
        <w:div w:id="2112191368">
          <w:marLeft w:val="446"/>
          <w:marRight w:val="0"/>
          <w:marTop w:val="0"/>
          <w:marBottom w:val="0"/>
          <w:divBdr>
            <w:top w:val="none" w:sz="0" w:space="0" w:color="auto"/>
            <w:left w:val="none" w:sz="0" w:space="0" w:color="auto"/>
            <w:bottom w:val="none" w:sz="0" w:space="0" w:color="auto"/>
            <w:right w:val="none" w:sz="0" w:space="0" w:color="auto"/>
          </w:divBdr>
        </w:div>
        <w:div w:id="518081687">
          <w:marLeft w:val="446"/>
          <w:marRight w:val="0"/>
          <w:marTop w:val="0"/>
          <w:marBottom w:val="0"/>
          <w:divBdr>
            <w:top w:val="none" w:sz="0" w:space="0" w:color="auto"/>
            <w:left w:val="none" w:sz="0" w:space="0" w:color="auto"/>
            <w:bottom w:val="none" w:sz="0" w:space="0" w:color="auto"/>
            <w:right w:val="none" w:sz="0" w:space="0" w:color="auto"/>
          </w:divBdr>
        </w:div>
        <w:div w:id="1342196429">
          <w:marLeft w:val="446"/>
          <w:marRight w:val="0"/>
          <w:marTop w:val="0"/>
          <w:marBottom w:val="0"/>
          <w:divBdr>
            <w:top w:val="none" w:sz="0" w:space="0" w:color="auto"/>
            <w:left w:val="none" w:sz="0" w:space="0" w:color="auto"/>
            <w:bottom w:val="none" w:sz="0" w:space="0" w:color="auto"/>
            <w:right w:val="none" w:sz="0" w:space="0" w:color="auto"/>
          </w:divBdr>
        </w:div>
      </w:divsChild>
    </w:div>
    <w:div w:id="912277912">
      <w:bodyDiv w:val="1"/>
      <w:marLeft w:val="0"/>
      <w:marRight w:val="0"/>
      <w:marTop w:val="0"/>
      <w:marBottom w:val="0"/>
      <w:divBdr>
        <w:top w:val="none" w:sz="0" w:space="0" w:color="auto"/>
        <w:left w:val="none" w:sz="0" w:space="0" w:color="auto"/>
        <w:bottom w:val="none" w:sz="0" w:space="0" w:color="auto"/>
        <w:right w:val="none" w:sz="0" w:space="0" w:color="auto"/>
      </w:divBdr>
    </w:div>
    <w:div w:id="934289699">
      <w:bodyDiv w:val="1"/>
      <w:marLeft w:val="0"/>
      <w:marRight w:val="0"/>
      <w:marTop w:val="0"/>
      <w:marBottom w:val="0"/>
      <w:divBdr>
        <w:top w:val="none" w:sz="0" w:space="0" w:color="auto"/>
        <w:left w:val="none" w:sz="0" w:space="0" w:color="auto"/>
        <w:bottom w:val="none" w:sz="0" w:space="0" w:color="auto"/>
        <w:right w:val="none" w:sz="0" w:space="0" w:color="auto"/>
      </w:divBdr>
    </w:div>
    <w:div w:id="1130593436">
      <w:bodyDiv w:val="1"/>
      <w:marLeft w:val="0"/>
      <w:marRight w:val="0"/>
      <w:marTop w:val="0"/>
      <w:marBottom w:val="0"/>
      <w:divBdr>
        <w:top w:val="none" w:sz="0" w:space="0" w:color="auto"/>
        <w:left w:val="none" w:sz="0" w:space="0" w:color="auto"/>
        <w:bottom w:val="none" w:sz="0" w:space="0" w:color="auto"/>
        <w:right w:val="none" w:sz="0" w:space="0" w:color="auto"/>
      </w:divBdr>
    </w:div>
    <w:div w:id="1235704688">
      <w:bodyDiv w:val="1"/>
      <w:marLeft w:val="0"/>
      <w:marRight w:val="0"/>
      <w:marTop w:val="0"/>
      <w:marBottom w:val="0"/>
      <w:divBdr>
        <w:top w:val="none" w:sz="0" w:space="0" w:color="auto"/>
        <w:left w:val="none" w:sz="0" w:space="0" w:color="auto"/>
        <w:bottom w:val="none" w:sz="0" w:space="0" w:color="auto"/>
        <w:right w:val="none" w:sz="0" w:space="0" w:color="auto"/>
      </w:divBdr>
    </w:div>
    <w:div w:id="1391657907">
      <w:bodyDiv w:val="1"/>
      <w:marLeft w:val="0"/>
      <w:marRight w:val="0"/>
      <w:marTop w:val="0"/>
      <w:marBottom w:val="0"/>
      <w:divBdr>
        <w:top w:val="none" w:sz="0" w:space="0" w:color="auto"/>
        <w:left w:val="none" w:sz="0" w:space="0" w:color="auto"/>
        <w:bottom w:val="none" w:sz="0" w:space="0" w:color="auto"/>
        <w:right w:val="none" w:sz="0" w:space="0" w:color="auto"/>
      </w:divBdr>
    </w:div>
    <w:div w:id="14732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2875-DDFB-48D4-B962-36044E97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UNIDO</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BRANDSTAETTER, Ainura</dc:creator>
  <cp:keywords/>
  <dc:description/>
  <cp:lastModifiedBy>BRANDSTAETTER, Ainura</cp:lastModifiedBy>
  <cp:revision>49</cp:revision>
  <dcterms:created xsi:type="dcterms:W3CDTF">2024-08-08T05:40:00Z</dcterms:created>
  <dcterms:modified xsi:type="dcterms:W3CDTF">2024-10-14T10:57:00Z</dcterms:modified>
</cp:coreProperties>
</file>